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</w:t>
      </w:r>
    </w:p>
    <w:p w:rsidR="007B575D" w:rsidRPr="00194A09" w:rsidRDefault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Акционерный коммерческий банк «АК БАРС» (публичное акционерное общество) (ПАО «АК БАРС» БАНК) 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151 870 51</w:t>
            </w:r>
            <w:r w:rsidR="00C67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6537</w:t>
            </w:r>
            <w:r w:rsidR="00C67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194A09" w:rsidRPr="00530043" w:rsidRDefault="00194A09" w:rsidP="00530043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 образуют одну группу лиц в соответствии с признаком, установленным п.1 ч.1 ст.9 Федерального закона «О защите конкуренции». Доля группы лиц составляет 71,047705% уставного капитала Фонда (71,047705% голосов к общему количеству голосующих акций Фонда).</w:t>
            </w:r>
          </w:p>
        </w:tc>
      </w:tr>
      <w:tr w:rsidR="00C432D1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C432D1" w:rsidRPr="00705737" w:rsidRDefault="00C432D1" w:rsidP="00C432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13,200312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принадлежит 99,99836036%  голосов к общему количеству голосующих долей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 0,00163964% голосов к общему количеству голосующих долей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участникам, доля каждого из которых составляет менее 1%.</w:t>
            </w:r>
          </w:p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признаками, установленными ч.1 ст.9 Федерального закона «О защите конкуренции». Доля группы лиц составляет 22,295516% уставного капитала Фонда (22,295516% голосов к общему количеству голосующих акций Фонда). 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принадлежит 87,206555% голосов к общему количеству голосующих акций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 Акционерное общество «Центральный депозитарий Республики Татарстан» является номинальным держателем 87,206555% акций к общему количеству голосующих акций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 ПАО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 принадлежит 100%  голосов к общему количеству голосующих долей ООО «</w:t>
            </w:r>
            <w:proofErr w:type="spellStart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BE1C7E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</w:t>
            </w:r>
            <w:r w:rsidRPr="00C432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IFRS</w:t>
            </w: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) 10 и (</w:t>
            </w:r>
            <w:r w:rsidRPr="00C432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IAS</w:t>
            </w: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) 28 находится фонд.</w:t>
            </w:r>
          </w:p>
          <w:p w:rsidR="00C432D1" w:rsidRPr="00CF3D25" w:rsidRDefault="00C432D1" w:rsidP="00C432D1">
            <w:pPr>
              <w:ind w:firstLine="3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432D1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C432D1" w:rsidRPr="00705737" w:rsidRDefault="00C432D1" w:rsidP="00C432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9,095204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2D1" w:rsidRPr="00CF3D25" w:rsidRDefault="00C432D1" w:rsidP="00C43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87,206555%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Акционерное общество «Центральный депозитарий Республики Татарстан» (АО «ЦД РТ») является номинальным держателем 87,206555%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Республике Татарстан, в лице Министерства земельных и имущественных отношений Республики Татарстан, принадлежит 42,352151% голосов к общему количеству голосующих акций АО «Холдинговая компания «АК Барс».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19,899479% голосов к общему количеству голосующих акций АО «Холдинговая компания «АК Барс».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ПАО «АК БАРС» БАНК принадлежит 8,063413% голосов к общему количеству голосующих акций АО «Холдинговая компания «АК Барс». 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Егорову Ивану Михайловичу принадлежит 99,9995% голосов к общему количеству голосующих долей ООО «Финансовая корпорация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». Участникам - 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0,0005% голосов к общему количеству голосующих долей ООО «Финансовая корпорация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ООО «Финансовая корпорация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» является единственным участником ООО «Инвестиции и консалтинг».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Обществу с ограниченной ответственностью «Инвестиции и консалтинг» принадлежит 29,684956% голосов к общему количеству голосующих акций АО «Холдинговая компания «АК Барс».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 принадлежит 3,536765%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2,195350%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Небанковская кредитная организация Акционерное общество «Национальный расчетный депозитарий» (НКО АО НРД) является номинальным держателем 2,195350%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100%  голосов к общему количеству голосующих долей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gram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К). 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НКО АО НРД является номинальным держателем 6,064181%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лиц собственники, которых не установлены, так как акции находятся в публичном обращении.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0,997149% голосов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акционерам, доля каждого из которых составляет менее 1%. НКО АО НРД является номинальным держателем 0,024185% акций к общему количеству голосующих акций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интересах акционеров, доля каждого из которых составляет менее 1%.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Телекоминвест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признаками, установленными ч.1 ст.9 Федерального закона «О защите конкуренции». Доля группы лиц составляет 22,295516% уставного капитала Фонда (22,295516% голосов к общему количеству голосующих акций Фонда). АО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принадлежит 99,99836036%  голосов к общему количеству голосующих долей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». 0,00163964% голосов к общему количеству голосующих долей ООО «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в совокупности принадлежит участникам, доля каждого из которых составляет менее 1%.</w:t>
            </w:r>
          </w:p>
          <w:p w:rsidR="00C432D1" w:rsidRPr="00C432D1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признаком, установленным ч.1 ст.9 Федерального закона «О защите конкуренции».  Доля группы лиц составляет 71,047705% уставного капитала Фонда (71,047705% голосов к общему количеству голосующих акций Фонда).</w:t>
            </w:r>
          </w:p>
          <w:p w:rsidR="00C432D1" w:rsidRPr="0080768B" w:rsidRDefault="00C432D1" w:rsidP="00C432D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1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 контролем и значительным влиянием которого в соответствии с критериями  МСФО (IFRS) 10 и (IAS) 28 находится фонд.</w:t>
            </w:r>
          </w:p>
        </w:tc>
      </w:tr>
      <w:tr w:rsidR="00C679F8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C679F8" w:rsidRDefault="00C679F8" w:rsidP="00C67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420097, Республика Татарстан, город Казань, улица Вишневского, дом 55, помещение 15А, </w:t>
            </w: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9F8" w:rsidRPr="00C679F8" w:rsidRDefault="00C679F8" w:rsidP="00C679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14 408 01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679F8" w:rsidRPr="00CF3D25" w:rsidRDefault="00C679F8" w:rsidP="00C6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Евстатиеву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Венцеславу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Стоянову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Ventseslav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Stoyanov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Evstatiev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принадлежит 33,8% голосов к общему количеству голосующих акций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(ESKANA INVEST 96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Антонина Бончева Стоянова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Antonina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Boncheva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Stoyanova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принадлежит 6,6% голосов к общему количеству голосующих акций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(ESKANA INVEST 96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Стоян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Йорданов Стоянов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Stoyan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Yordanov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Stoyanov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принадлежит 13,8% голосов к общему количеству голосующих акций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(ESKANA INVEST 96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(ESKANA INVEST 96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принадлежит 52,1%  голосов к общему количеству голосующих акций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). 45,8% голосов к общему количеству голосующих акций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(ESKANA INVEST 96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в совокупности принадлежит акционерам, доля каждого из которых составляет менее 1% 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является единственным участником ЕООД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(ESKANA RUSSIA LTD).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ЕООД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</w:t>
            </w:r>
            <w:proofErr w:type="gram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Кирилу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Ешеру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Cyrill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Escher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) принадлежит 100% долей </w:t>
            </w:r>
            <w:proofErr w:type="gram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  <w:proofErr w:type="gram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Кирил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Ешер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Cyrill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Escher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Finance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  <w:proofErr w:type="gram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Кирил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Ешер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Cyrill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Escher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Finance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принадлежит 100% голосов к общему количеству голосующих акций в АО «ОДОРА» (ODORA AG).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АО «ОДОРА» (ODORA AG) принадлежит 100% голосов к общему количеству голосующих акций в АО «Дженерал Сток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Stock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Investment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AG).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«Дженерал Сток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АО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Stock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Investment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AG) является единственным участником «ДЖЕНЕРАЛ СТОК ИНВЕСТМЪНТ» ЕООД (''GENERAL STOCK INVESTMENT'' LTD).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«ДЖЕНЕРАЛ СТОК ИНВЕСТМЪНТ» ЕООД (''GENERAL STOCK INVESTMENT'' LTD) принадлежит 45,7% голосов к общему количеству голосующих акций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). 2,2% голосов к общему количеству голосующих акций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в совокупности принадлежит акционерам, доля каждого из которых составляет менее 1% 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является единственным участником ЕООД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(ESKANA RUSSIA LTD).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ЕООД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Кириаки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Комодромоу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Хажихрисанту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Kyriaki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Komodromou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Hajihrisantu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является единственным участником ООО «ОДДОН ИНВЕСТМЕНТС ЛИМИТЕД» («ODDONE INVESTMENTS LIMITED» LTD).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ООО «ОДДОН ИНВЕСТМЕНТС ЛИМИТЕД» («ODDONE INVESTMENTS LIMITED» LTD) является единственным участником ООО «Антик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Турс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ООО «Антик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Турс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принадлежит 41,65% голосов к общему количеству голосующих акций ПАО «ИНВЕСТ - ДЕВЕЛОПМЕНТ».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 является единственным участником ООО «ИНВЕСТ КЭПИТАЛ».</w:t>
            </w:r>
          </w:p>
          <w:p w:rsidR="00C679F8" w:rsidRPr="00C679F8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на Московской Бирже (торговый код – RU000A0JWCW9). 2,87% голосов к общему количеству голосующих акций ПАО «ИНВЕСТ - ДЕВЕЛОПМЕНТ» в совокупности принадлежит акционерам, доля каждого из которых составляет менее 1% . 1,66% акций ПАО «ИНВЕСТ - ДЕВЕЛОПМЕНТ» находятся в публичном обращении, собственники которых не установлены.</w:t>
            </w:r>
          </w:p>
          <w:p w:rsidR="00C679F8" w:rsidRPr="00C432D1" w:rsidRDefault="00C679F8" w:rsidP="00C679F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ООО «ИНВЕСТ КЭПИТАЛ», ПАО «ИНВЕСТ - ДЕВЕЛОПМЕНТ», ЕООД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» (ESKANA RUSSIA LTD),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), АД «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(ESKANA INVEST 96 </w:t>
            </w:r>
            <w:proofErr w:type="spellStart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C679F8">
              <w:rPr>
                <w:rFonts w:ascii="Times New Roman" w:hAnsi="Times New Roman" w:cs="Times New Roman"/>
                <w:sz w:val="18"/>
                <w:szCs w:val="18"/>
              </w:rPr>
              <w:t>) образуют одну группу лиц в соответствии с признаками, установленными ч.1 ст.9 Федерального закона «О защите конкуренции». Доля группы лиц составляет 6,609182% уставного капитала Фонда (6,609182% голосов к общему количеству голосующих акций Фонда).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2569F" w:rsidRPr="0052569F" w:rsidRDefault="0052569F" w:rsidP="005256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52569F" w:rsidRPr="0052569F" w:rsidRDefault="0052569F" w:rsidP="005256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Адрес: 117638, город Москва, улица Одесская, д. 2, этаж 16,</w:t>
            </w:r>
          </w:p>
          <w:p w:rsidR="0052569F" w:rsidRPr="0052569F" w:rsidRDefault="0052569F" w:rsidP="005256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194A09" w:rsidRPr="00CF3D25" w:rsidRDefault="0052569F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1,382332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 принадлежит 100%  голосов к общему количеству голосующих акций АО ИК «АК БАРС 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194A09" w:rsidRPr="00530043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БАНК, АО ИК «АК БАРС 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 образуют одну группу лиц в соответствии с признаком, установленным п.1 ч.1 ст.9 Федерального закона «О защите конкуренции».  Доля группы лиц составляет 71,047705% уставного капитала Фонда (71,047705% голосов к общему количеству голосующих акций Фонда).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Default="00194A09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471AD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1AD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1AD" w:rsidRPr="00CF3D25" w:rsidRDefault="004471AD" w:rsidP="0053004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09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194A09" w:rsidRPr="00705737" w:rsidRDefault="00194A09" w:rsidP="00194A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218 000 000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4A09" w:rsidRPr="00CF3D25" w:rsidRDefault="00194A09" w:rsidP="00530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C823CF" w:rsidRPr="00530043" w:rsidRDefault="00C823CF" w:rsidP="00C823CF">
      <w:pPr>
        <w:ind w:firstLine="567"/>
        <w:jc w:val="both"/>
        <w:rPr>
          <w:rFonts w:ascii="Times New Roman" w:hAnsi="Times New Roman" w:cs="Times New Roman"/>
        </w:rPr>
      </w:pPr>
      <w:r w:rsidRPr="00530043">
        <w:rPr>
          <w:rFonts w:ascii="Times New Roman" w:hAnsi="Times New Roman" w:cs="Times New Roman"/>
        </w:rPr>
        <w:t xml:space="preserve">Уставный капитал АО «НПФ «Волга-Капитал» составляет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рублей и разделён на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03839"/>
    <w:rsid w:val="00020951"/>
    <w:rsid w:val="00042A44"/>
    <w:rsid w:val="0005332F"/>
    <w:rsid w:val="00054D56"/>
    <w:rsid w:val="0006495E"/>
    <w:rsid w:val="000844F5"/>
    <w:rsid w:val="000A0164"/>
    <w:rsid w:val="000B48B0"/>
    <w:rsid w:val="000E5ABF"/>
    <w:rsid w:val="000E783A"/>
    <w:rsid w:val="00112C13"/>
    <w:rsid w:val="001442ED"/>
    <w:rsid w:val="001458C6"/>
    <w:rsid w:val="00146FA9"/>
    <w:rsid w:val="001649AF"/>
    <w:rsid w:val="00182277"/>
    <w:rsid w:val="00194A09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2938FF"/>
    <w:rsid w:val="0033222C"/>
    <w:rsid w:val="00377C56"/>
    <w:rsid w:val="00377DF7"/>
    <w:rsid w:val="00381784"/>
    <w:rsid w:val="003852B2"/>
    <w:rsid w:val="003D2B05"/>
    <w:rsid w:val="003D3DCD"/>
    <w:rsid w:val="003E3083"/>
    <w:rsid w:val="00404223"/>
    <w:rsid w:val="00433BB4"/>
    <w:rsid w:val="004471AD"/>
    <w:rsid w:val="00452AC0"/>
    <w:rsid w:val="00497475"/>
    <w:rsid w:val="00497EE7"/>
    <w:rsid w:val="004A2112"/>
    <w:rsid w:val="004A59DC"/>
    <w:rsid w:val="004B2F73"/>
    <w:rsid w:val="004E6471"/>
    <w:rsid w:val="004F00CC"/>
    <w:rsid w:val="0050634E"/>
    <w:rsid w:val="005101D2"/>
    <w:rsid w:val="00521893"/>
    <w:rsid w:val="0052569F"/>
    <w:rsid w:val="00530043"/>
    <w:rsid w:val="005451A0"/>
    <w:rsid w:val="00593B70"/>
    <w:rsid w:val="005A0706"/>
    <w:rsid w:val="005A58FD"/>
    <w:rsid w:val="005C1B60"/>
    <w:rsid w:val="005D1A83"/>
    <w:rsid w:val="005E1B55"/>
    <w:rsid w:val="0061360D"/>
    <w:rsid w:val="006605D7"/>
    <w:rsid w:val="00677EB5"/>
    <w:rsid w:val="00686BC1"/>
    <w:rsid w:val="00686EA8"/>
    <w:rsid w:val="006B2B1D"/>
    <w:rsid w:val="006B499A"/>
    <w:rsid w:val="006E26A6"/>
    <w:rsid w:val="006F31EF"/>
    <w:rsid w:val="006F39A0"/>
    <w:rsid w:val="00717E69"/>
    <w:rsid w:val="00725A10"/>
    <w:rsid w:val="0075225C"/>
    <w:rsid w:val="00755F59"/>
    <w:rsid w:val="007A73C6"/>
    <w:rsid w:val="007B461D"/>
    <w:rsid w:val="007B575D"/>
    <w:rsid w:val="007D121E"/>
    <w:rsid w:val="007E5FDF"/>
    <w:rsid w:val="007E7206"/>
    <w:rsid w:val="007F0389"/>
    <w:rsid w:val="007F243A"/>
    <w:rsid w:val="007F725B"/>
    <w:rsid w:val="00803A19"/>
    <w:rsid w:val="00833470"/>
    <w:rsid w:val="00845537"/>
    <w:rsid w:val="008624D8"/>
    <w:rsid w:val="00895ABB"/>
    <w:rsid w:val="008F5600"/>
    <w:rsid w:val="00951AAE"/>
    <w:rsid w:val="0095516B"/>
    <w:rsid w:val="0095615C"/>
    <w:rsid w:val="00983B7E"/>
    <w:rsid w:val="00995D9F"/>
    <w:rsid w:val="009B5326"/>
    <w:rsid w:val="009B66A4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A63A2"/>
    <w:rsid w:val="00AE40CB"/>
    <w:rsid w:val="00B0516D"/>
    <w:rsid w:val="00B22B82"/>
    <w:rsid w:val="00B47949"/>
    <w:rsid w:val="00BA1405"/>
    <w:rsid w:val="00BD734E"/>
    <w:rsid w:val="00BE1C7E"/>
    <w:rsid w:val="00C13BA5"/>
    <w:rsid w:val="00C432D1"/>
    <w:rsid w:val="00C5342D"/>
    <w:rsid w:val="00C55B60"/>
    <w:rsid w:val="00C60D36"/>
    <w:rsid w:val="00C679F8"/>
    <w:rsid w:val="00C823CF"/>
    <w:rsid w:val="00CA77B6"/>
    <w:rsid w:val="00CF1562"/>
    <w:rsid w:val="00CF3D25"/>
    <w:rsid w:val="00D17DEE"/>
    <w:rsid w:val="00D8602D"/>
    <w:rsid w:val="00DA78EC"/>
    <w:rsid w:val="00DB3026"/>
    <w:rsid w:val="00DB4A70"/>
    <w:rsid w:val="00E66D9C"/>
    <w:rsid w:val="00E877E8"/>
    <w:rsid w:val="00EC68F9"/>
    <w:rsid w:val="00ED36F1"/>
    <w:rsid w:val="00ED489A"/>
    <w:rsid w:val="00EE5FDB"/>
    <w:rsid w:val="00F04AC9"/>
    <w:rsid w:val="00F279F4"/>
    <w:rsid w:val="00F37986"/>
    <w:rsid w:val="00F83C1A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D3ED-3DA3-41CC-95A2-A2CC8437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47</cp:revision>
  <cp:lastPrinted>2018-12-13T12:16:00Z</cp:lastPrinted>
  <dcterms:created xsi:type="dcterms:W3CDTF">2018-12-13T12:11:00Z</dcterms:created>
  <dcterms:modified xsi:type="dcterms:W3CDTF">2020-02-19T14:00:00Z</dcterms:modified>
</cp:coreProperties>
</file>