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3E" w:rsidRDefault="00BB7C3E" w:rsidP="007E29A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E7C51" w:rsidRPr="0092661C" w:rsidRDefault="00C51221" w:rsidP="007E29A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7C51">
        <w:rPr>
          <w:rFonts w:ascii="Times New Roman" w:hAnsi="Times New Roman" w:cs="Times New Roman"/>
          <w:b/>
          <w:sz w:val="20"/>
          <w:szCs w:val="20"/>
        </w:rPr>
        <w:t>Ключевой информационный документ</w:t>
      </w:r>
      <w:r w:rsidR="0048130A">
        <w:rPr>
          <w:rFonts w:ascii="Times New Roman" w:hAnsi="Times New Roman" w:cs="Times New Roman"/>
          <w:b/>
          <w:sz w:val="20"/>
          <w:szCs w:val="20"/>
        </w:rPr>
        <w:t xml:space="preserve"> (КИД)</w:t>
      </w:r>
      <w:r w:rsidR="0092661C">
        <w:rPr>
          <w:rFonts w:ascii="Times New Roman" w:hAnsi="Times New Roman" w:cs="Times New Roman"/>
          <w:b/>
          <w:sz w:val="20"/>
          <w:szCs w:val="20"/>
        </w:rPr>
        <w:t xml:space="preserve"> по формированию долгосрочных сбережений </w:t>
      </w:r>
    </w:p>
    <w:p w:rsidR="005C32DC" w:rsidRPr="007E29AD" w:rsidRDefault="00C51221" w:rsidP="00CE7C51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7C51">
        <w:rPr>
          <w:rFonts w:ascii="Times New Roman" w:hAnsi="Times New Roman" w:cs="Times New Roman"/>
          <w:b/>
          <w:sz w:val="20"/>
          <w:szCs w:val="20"/>
        </w:rPr>
        <w:t xml:space="preserve"> по договорам </w:t>
      </w:r>
      <w:r w:rsidR="00CE7C51">
        <w:rPr>
          <w:rFonts w:ascii="Times New Roman" w:hAnsi="Times New Roman" w:cs="Times New Roman"/>
          <w:b/>
          <w:sz w:val="20"/>
          <w:szCs w:val="20"/>
        </w:rPr>
        <w:t>долгосрочных сбережений</w:t>
      </w:r>
    </w:p>
    <w:tbl>
      <w:tblPr>
        <w:tblStyle w:val="a4"/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7967"/>
      </w:tblGrid>
      <w:tr w:rsidR="00055E6E" w:rsidRPr="004C512D" w:rsidTr="00450A10">
        <w:trPr>
          <w:trHeight w:val="1116"/>
        </w:trPr>
        <w:tc>
          <w:tcPr>
            <w:tcW w:w="10378" w:type="dxa"/>
            <w:gridSpan w:val="3"/>
          </w:tcPr>
          <w:p w:rsidR="00833936" w:rsidRDefault="00055E6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9AD">
              <w:rPr>
                <w:rFonts w:ascii="Times New Roman" w:hAnsi="Times New Roman" w:cs="Times New Roman"/>
                <w:sz w:val="20"/>
                <w:szCs w:val="20"/>
              </w:rPr>
              <w:t>Настоящий документ является ключевым информационным документом АО «НПФ «Волга-Капитал» (далее –</w:t>
            </w:r>
            <w:r w:rsidR="00E80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9AD">
              <w:rPr>
                <w:rFonts w:ascii="Times New Roman" w:hAnsi="Times New Roman" w:cs="Times New Roman"/>
                <w:sz w:val="20"/>
                <w:szCs w:val="20"/>
              </w:rPr>
              <w:t xml:space="preserve">Фонд) по информированию получателей финансовых услуг о Фонде, предоставляющем услугу </w:t>
            </w:r>
            <w:r w:rsidRPr="00DC0B3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E7C51" w:rsidRPr="00DC0B3B">
              <w:rPr>
                <w:rFonts w:ascii="Times New Roman" w:hAnsi="Times New Roman" w:cs="Times New Roman"/>
                <w:sz w:val="20"/>
                <w:szCs w:val="20"/>
              </w:rPr>
              <w:t>формированию долгосрочных сбережений</w:t>
            </w:r>
            <w:r w:rsidR="00E8047D" w:rsidRPr="00DC0B3B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договору долгосрочных сбережений</w:t>
            </w:r>
            <w:r w:rsidR="00E80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047D" w:rsidRPr="009A6A1B">
              <w:rPr>
                <w:rFonts w:ascii="Times New Roman" w:hAnsi="Times New Roman" w:cs="Times New Roman"/>
                <w:sz w:val="20"/>
                <w:szCs w:val="20"/>
              </w:rPr>
              <w:t>(далее-</w:t>
            </w:r>
            <w:r w:rsidR="00C923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8047D" w:rsidRPr="009A6A1B">
              <w:rPr>
                <w:rFonts w:ascii="Times New Roman" w:hAnsi="Times New Roman" w:cs="Times New Roman"/>
                <w:sz w:val="20"/>
                <w:szCs w:val="20"/>
              </w:rPr>
              <w:t>оговор ДС),</w:t>
            </w:r>
            <w:r w:rsidR="00E80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047D" w:rsidRPr="009A6A1B">
              <w:rPr>
                <w:rFonts w:ascii="Times New Roman" w:hAnsi="Times New Roman" w:cs="Times New Roman"/>
                <w:sz w:val="20"/>
                <w:szCs w:val="20"/>
              </w:rPr>
              <w:t>вид договора «</w:t>
            </w:r>
            <w:r w:rsidR="00E8047D" w:rsidRPr="00DC0B3B">
              <w:rPr>
                <w:rFonts w:ascii="Times New Roman" w:hAnsi="Times New Roman" w:cs="Times New Roman"/>
                <w:b/>
                <w:sz w:val="20"/>
                <w:szCs w:val="20"/>
              </w:rPr>
              <w:t>Договор долгосрочных сбережений с произвольным порядком уплаты сберегательных взносов</w:t>
            </w:r>
            <w:r w:rsidR="00E8047D" w:rsidRPr="009A6A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51221" w:rsidRPr="009A6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221" w:rsidRPr="007E29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51221" w:rsidRPr="00DC0B3B">
              <w:rPr>
                <w:rFonts w:ascii="Times New Roman" w:hAnsi="Times New Roman" w:cs="Times New Roman"/>
                <w:sz w:val="20"/>
                <w:szCs w:val="20"/>
              </w:rPr>
              <w:t>ее сущности, стоимости и основных рисках.</w:t>
            </w:r>
            <w:r w:rsidR="00C51221" w:rsidRPr="007E29AD">
              <w:rPr>
                <w:rFonts w:ascii="Times New Roman" w:hAnsi="Times New Roman" w:cs="Times New Roman"/>
                <w:sz w:val="20"/>
                <w:szCs w:val="20"/>
              </w:rPr>
              <w:t xml:space="preserve"> Настоящий КИД относится к </w:t>
            </w:r>
            <w:r w:rsidR="001260CD">
              <w:rPr>
                <w:rFonts w:ascii="Times New Roman" w:hAnsi="Times New Roman" w:cs="Times New Roman"/>
                <w:sz w:val="20"/>
                <w:szCs w:val="20"/>
              </w:rPr>
              <w:t>виду Договора долгосрочных сбережений</w:t>
            </w:r>
            <w:r w:rsidR="00C51221" w:rsidRPr="007E29AD">
              <w:rPr>
                <w:rFonts w:ascii="Times New Roman" w:hAnsi="Times New Roman" w:cs="Times New Roman"/>
                <w:sz w:val="20"/>
                <w:szCs w:val="20"/>
              </w:rPr>
              <w:t>, предлагаем</w:t>
            </w:r>
            <w:r w:rsidR="001260CD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51221" w:rsidRPr="007E2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C51221" w:rsidRPr="007E29AD">
              <w:rPr>
                <w:rFonts w:ascii="Times New Roman" w:hAnsi="Times New Roman" w:cs="Times New Roman"/>
                <w:sz w:val="20"/>
                <w:szCs w:val="20"/>
              </w:rPr>
              <w:t>ондом для заключения</w:t>
            </w:r>
            <w:r w:rsidR="00770DC3" w:rsidRPr="007E29AD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</w:t>
            </w:r>
            <w:r w:rsidR="001260CD">
              <w:rPr>
                <w:rFonts w:ascii="Times New Roman" w:hAnsi="Times New Roman" w:cs="Times New Roman"/>
                <w:sz w:val="20"/>
                <w:szCs w:val="20"/>
              </w:rPr>
              <w:t>долгосрочных сбережений</w:t>
            </w:r>
            <w:r w:rsidR="00770DC3" w:rsidRPr="007E29AD"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физическими лицами в соответствии с действующей редакцией </w:t>
            </w:r>
            <w:r w:rsidR="001260CD">
              <w:rPr>
                <w:rFonts w:ascii="Times New Roman" w:hAnsi="Times New Roman" w:cs="Times New Roman"/>
                <w:sz w:val="20"/>
                <w:szCs w:val="20"/>
              </w:rPr>
              <w:t>Правил формирования долгосрочных сбережений Фонда</w:t>
            </w:r>
            <w:r w:rsidR="008C21D6">
              <w:rPr>
                <w:rFonts w:ascii="Times New Roman" w:hAnsi="Times New Roman" w:cs="Times New Roman"/>
                <w:sz w:val="20"/>
                <w:szCs w:val="20"/>
              </w:rPr>
              <w:t xml:space="preserve"> (далее-Правила)</w:t>
            </w:r>
            <w:r w:rsidR="00770DC3" w:rsidRPr="007E29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55E6E" w:rsidRPr="00E43B1D" w:rsidRDefault="00770DC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Данный документ </w:t>
            </w:r>
            <w:r w:rsidR="00875EDB" w:rsidRPr="00E43B1D">
              <w:rPr>
                <w:rFonts w:ascii="Times New Roman" w:hAnsi="Times New Roman" w:cs="Times New Roman"/>
                <w:b/>
                <w:sz w:val="20"/>
                <w:szCs w:val="20"/>
              </w:rPr>
              <w:t>не является рекламным материалом</w:t>
            </w:r>
          </w:p>
        </w:tc>
      </w:tr>
      <w:tr w:rsidR="005C32DC" w:rsidRPr="004C512D" w:rsidTr="00450A10">
        <w:trPr>
          <w:trHeight w:val="1116"/>
        </w:trPr>
        <w:tc>
          <w:tcPr>
            <w:tcW w:w="426" w:type="dxa"/>
          </w:tcPr>
          <w:p w:rsidR="005C32DC" w:rsidRPr="0017234F" w:rsidRDefault="005C32DC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5C32DC" w:rsidRPr="0017234F" w:rsidRDefault="005C32DC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Информация о поставщике финансовой услуги – негосударственном пенсионном фонде</w:t>
            </w:r>
            <w:r w:rsidR="00875EDB" w:rsidRPr="0017234F">
              <w:rPr>
                <w:rFonts w:ascii="Times New Roman" w:hAnsi="Times New Roman" w:cs="Times New Roman"/>
                <w:sz w:val="20"/>
                <w:szCs w:val="20"/>
              </w:rPr>
              <w:t>, а также об агенте фонда</w:t>
            </w:r>
            <w:r w:rsidR="00B75C32"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(если применимо)</w:t>
            </w:r>
          </w:p>
        </w:tc>
        <w:tc>
          <w:tcPr>
            <w:tcW w:w="7967" w:type="dxa"/>
          </w:tcPr>
          <w:p w:rsidR="00E70A09" w:rsidRPr="0017234F" w:rsidRDefault="00E70A09" w:rsidP="00833936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Полное </w:t>
            </w:r>
            <w:r w:rsidR="00B67A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фирменное </w:t>
            </w:r>
            <w:proofErr w:type="gramStart"/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наименование:  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Акционерное</w:t>
            </w:r>
            <w:proofErr w:type="gramEnd"/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«Негосударственный пенсионный фонд «Волга-Капитал»  </w:t>
            </w:r>
          </w:p>
          <w:p w:rsidR="00E70A09" w:rsidRPr="0017234F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Сокращенное фирменное наименование: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АО «НПФ «Волга-Капитал»</w:t>
            </w:r>
          </w:p>
          <w:p w:rsidR="00E70A09" w:rsidRPr="0017234F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ОГРН: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1151600000980</w:t>
            </w:r>
            <w:bookmarkStart w:id="0" w:name="_GoBack"/>
            <w:bookmarkEnd w:id="0"/>
          </w:p>
          <w:p w:rsidR="00E70A09" w:rsidRPr="0017234F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ИНН: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1660240681</w:t>
            </w:r>
          </w:p>
          <w:p w:rsidR="00E70A09" w:rsidRPr="0017234F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Лицензия: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№ 377/2 от 15.03.2007г. на осуществление деятельности по пенсионному обеспечению и пенсионному страхованию</w:t>
            </w:r>
          </w:p>
          <w:p w:rsidR="00FD1FAB" w:rsidRPr="008C22A6" w:rsidRDefault="00CB10CD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420061, г. Казань,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Н.Ершова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д.55 Е</w:t>
            </w:r>
          </w:p>
          <w:p w:rsidR="0096415A" w:rsidRPr="000C73A7" w:rsidRDefault="0096415A" w:rsidP="0096415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D46F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телефоны Фонда: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8 800 555 35 50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46F3">
              <w:rPr>
                <w:rFonts w:ascii="Times New Roman" w:hAnsi="Times New Roman" w:cs="Times New Roman"/>
                <w:sz w:val="20"/>
                <w:szCs w:val="20"/>
              </w:rPr>
              <w:t>8 800 250 96 37</w:t>
            </w:r>
            <w:r w:rsidRPr="000C73A7">
              <w:rPr>
                <w:rFonts w:ascii="Times New Roman" w:hAnsi="Times New Roman" w:cs="Times New Roman"/>
                <w:sz w:val="20"/>
                <w:szCs w:val="20"/>
              </w:rPr>
              <w:t xml:space="preserve"> (звонок по России бесплатный).</w:t>
            </w:r>
          </w:p>
          <w:p w:rsidR="00E70A09" w:rsidRPr="0017234F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Адрес официального сайта в сети «Интернет»: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http://volga-capital.ru</w:t>
            </w:r>
          </w:p>
          <w:p w:rsidR="00E70A09" w:rsidRPr="0017234F" w:rsidRDefault="00E70A09" w:rsidP="00160BD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почты: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info@volga-capital.ru </w:t>
            </w:r>
          </w:p>
          <w:p w:rsidR="008C22A6" w:rsidRDefault="00E70A09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Подробно ознакомиться с информацие</w:t>
            </w:r>
            <w:r w:rsidR="00ED7862"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й о Фонде, с </w:t>
            </w:r>
            <w:r w:rsidR="008C22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C22A6" w:rsidRPr="0017234F">
              <w:rPr>
                <w:rFonts w:ascii="Times New Roman" w:hAnsi="Times New Roman" w:cs="Times New Roman"/>
                <w:sz w:val="20"/>
                <w:szCs w:val="20"/>
              </w:rPr>
              <w:t>ставом</w:t>
            </w:r>
            <w:r w:rsidR="00ED7862"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C7BE4">
              <w:rPr>
                <w:rFonts w:ascii="Times New Roman" w:hAnsi="Times New Roman" w:cs="Times New Roman"/>
                <w:sz w:val="20"/>
                <w:szCs w:val="20"/>
              </w:rPr>
              <w:t>Правилами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иными документами, предусмотренными Федеральным законом от 07.05.1998 №75-ФЗ «О негосударственных пенсионных фондах» и нормативными актами Банка России, вы можете </w:t>
            </w:r>
            <w:r w:rsidR="008C22A6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BF58E5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</w:t>
            </w:r>
            <w:r w:rsidR="008C22A6">
              <w:rPr>
                <w:rFonts w:ascii="Times New Roman" w:hAnsi="Times New Roman" w:cs="Times New Roman"/>
                <w:sz w:val="20"/>
                <w:szCs w:val="20"/>
              </w:rPr>
              <w:t xml:space="preserve">сайте Фонда </w:t>
            </w:r>
            <w:r w:rsidR="00BF58E5">
              <w:rPr>
                <w:rFonts w:ascii="Times New Roman" w:hAnsi="Times New Roman" w:cs="Times New Roman"/>
                <w:sz w:val="20"/>
                <w:szCs w:val="20"/>
              </w:rPr>
              <w:t>или в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офис</w:t>
            </w:r>
            <w:r w:rsidR="008C22A6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Фонда по адрес</w:t>
            </w:r>
            <w:r w:rsidR="008C22A6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F58E5" w:rsidRDefault="00E70A09" w:rsidP="00450A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Н. Ер</w:t>
            </w:r>
            <w:r w:rsidR="00FD21E2"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шова, д. 55Е </w:t>
            </w:r>
          </w:p>
          <w:p w:rsidR="00F96069" w:rsidRPr="00F96069" w:rsidRDefault="00F96069" w:rsidP="00450A10">
            <w:pPr>
              <w:pStyle w:val="ad"/>
              <w:numPr>
                <w:ilvl w:val="0"/>
                <w:numId w:val="11"/>
              </w:numPr>
              <w:spacing w:line="360" w:lineRule="auto"/>
              <w:ind w:left="1032" w:hanging="357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F9606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420061, Республика Татарстан, г. Казань, ул. Н. Ершова, д. 57Б</w:t>
            </w:r>
          </w:p>
          <w:p w:rsidR="00BF58E5" w:rsidRDefault="00BF58E5" w:rsidP="00450A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Сеченова, д.3</w:t>
            </w:r>
          </w:p>
          <w:p w:rsidR="00BF58E5" w:rsidRDefault="00BF58E5" w:rsidP="00450A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420012, Республика Татарстан, г. Казань,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Муштари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  <w:p w:rsidR="00702D32" w:rsidRDefault="00702D32" w:rsidP="00450A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428003, Чувашская </w:t>
            </w:r>
            <w:r w:rsidR="00BB7B1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еспублика – Чувашия, г. Чебоксары, пр-т Московский, д.3</w:t>
            </w:r>
          </w:p>
          <w:p w:rsidR="00702D32" w:rsidRDefault="00702D32" w:rsidP="00450A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423802, Республика Татарстан, г. Набережные Челны,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им.Батенчука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д.18</w:t>
            </w:r>
          </w:p>
          <w:p w:rsidR="00BF58E5" w:rsidRDefault="00702D32" w:rsidP="00450A10">
            <w:pPr>
              <w:pStyle w:val="a3"/>
              <w:numPr>
                <w:ilvl w:val="0"/>
                <w:numId w:val="11"/>
              </w:numPr>
              <w:spacing w:line="360" w:lineRule="auto"/>
              <w:ind w:left="103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423461, Республика Татарстан, г. Альметьевск, ул. Ленина, д.113А</w:t>
            </w:r>
          </w:p>
          <w:p w:rsidR="00703330" w:rsidRPr="00450A10" w:rsidRDefault="00703330" w:rsidP="0070333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агент</w:t>
            </w:r>
            <w:r w:rsidR="00B67A2D">
              <w:rPr>
                <w:rFonts w:ascii="Times New Roman" w:hAnsi="Times New Roman" w:cs="Times New Roman"/>
                <w:b/>
                <w:sz w:val="20"/>
                <w:szCs w:val="20"/>
              </w:rPr>
              <w:t>ах</w:t>
            </w: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Фонда:</w:t>
            </w:r>
          </w:p>
          <w:p w:rsidR="00703330" w:rsidRPr="00450A10" w:rsidRDefault="00F15623" w:rsidP="00DA21FE">
            <w:pPr>
              <w:pStyle w:val="a3"/>
              <w:numPr>
                <w:ilvl w:val="0"/>
                <w:numId w:val="19"/>
              </w:numPr>
              <w:tabs>
                <w:tab w:val="left" w:pos="490"/>
              </w:tabs>
              <w:spacing w:line="360" w:lineRule="auto"/>
              <w:ind w:left="0" w:firstLine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и сокращенное фирменное н</w:t>
            </w:r>
            <w:r w:rsidR="00703330" w:rsidRPr="00450A10">
              <w:rPr>
                <w:rFonts w:ascii="Times New Roman" w:hAnsi="Times New Roman" w:cs="Times New Roman"/>
                <w:sz w:val="20"/>
                <w:szCs w:val="20"/>
              </w:rPr>
              <w:t>аименование агента</w:t>
            </w:r>
            <w:r w:rsidR="00D173D9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наличии, если применимо)</w:t>
            </w:r>
            <w:r w:rsidR="00703330" w:rsidRPr="00450A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Акционерный коммерческий банк «АК БАРС» (публичное акционерное общество), </w:t>
            </w:r>
            <w:r w:rsidR="00703330" w:rsidRPr="00450A10">
              <w:rPr>
                <w:rFonts w:ascii="Times New Roman" w:hAnsi="Times New Roman" w:cs="Times New Roman"/>
                <w:sz w:val="20"/>
                <w:szCs w:val="20"/>
              </w:rPr>
              <w:t>ПАО «АК БАРС» БАНК</w:t>
            </w:r>
          </w:p>
          <w:p w:rsidR="00703330" w:rsidRPr="00450A10" w:rsidRDefault="00703330" w:rsidP="00450A10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A10">
              <w:rPr>
                <w:rFonts w:ascii="Times New Roman" w:hAnsi="Times New Roman" w:cs="Times New Roman"/>
                <w:sz w:val="20"/>
                <w:szCs w:val="20"/>
              </w:rPr>
              <w:t>ОГРН  1021600000124</w:t>
            </w:r>
            <w:proofErr w:type="gramEnd"/>
            <w:r w:rsidRPr="00450A10">
              <w:rPr>
                <w:rFonts w:ascii="Times New Roman" w:hAnsi="Times New Roman" w:cs="Times New Roman"/>
                <w:sz w:val="20"/>
                <w:szCs w:val="20"/>
              </w:rPr>
              <w:t>, ИНН 1653001805</w:t>
            </w:r>
          </w:p>
          <w:p w:rsidR="00703330" w:rsidRPr="00450A10" w:rsidRDefault="00703330" w:rsidP="00450A10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sz w:val="20"/>
                <w:szCs w:val="20"/>
              </w:rPr>
              <w:t>Адрес агента: 420066,</w:t>
            </w:r>
            <w:r w:rsidR="00835CEC" w:rsidRPr="00450A10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</w:t>
            </w:r>
            <w:r w:rsidRPr="00450A10">
              <w:rPr>
                <w:rFonts w:ascii="Times New Roman" w:hAnsi="Times New Roman" w:cs="Times New Roman"/>
                <w:sz w:val="20"/>
                <w:szCs w:val="20"/>
              </w:rPr>
              <w:t xml:space="preserve"> Татарстан., г. Казань, ул. Декабристов, д. 1.</w:t>
            </w:r>
          </w:p>
          <w:p w:rsidR="00703330" w:rsidRPr="00450A10" w:rsidRDefault="00703330" w:rsidP="00450A10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8-800-2005-303</w:t>
            </w:r>
          </w:p>
          <w:p w:rsidR="00703330" w:rsidRPr="00450A10" w:rsidRDefault="00703330" w:rsidP="00450A10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sz w:val="20"/>
                <w:szCs w:val="20"/>
              </w:rPr>
              <w:t xml:space="preserve">Адрес официального сайта в сети «Интернет»: </w:t>
            </w:r>
            <w:hyperlink r:id="rId5" w:history="1">
              <w:r w:rsidRPr="00450A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http://www.akbars.ru</w:t>
              </w:r>
            </w:hyperlink>
          </w:p>
          <w:p w:rsidR="00703330" w:rsidRPr="0096415A" w:rsidRDefault="00703330" w:rsidP="00450A10">
            <w:pPr>
              <w:pStyle w:val="a3"/>
              <w:tabs>
                <w:tab w:val="left" w:pos="631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почты: </w:t>
            </w:r>
            <w:hyperlink r:id="rId6" w:history="1">
              <w:r w:rsidR="00B818AA" w:rsidRPr="00A402D6">
                <w:rPr>
                  <w:rStyle w:val="a5"/>
                  <w:rFonts w:ascii="Times New Roman" w:hAnsi="Times New Roman" w:cs="Times New Roman"/>
                </w:rPr>
                <w:t>kanc@akbars.ru</w:t>
              </w:r>
            </w:hyperlink>
          </w:p>
          <w:p w:rsidR="00B818AA" w:rsidRPr="00C6493D" w:rsidRDefault="001E4BE5" w:rsidP="00DA21FE">
            <w:pPr>
              <w:pStyle w:val="a3"/>
              <w:tabs>
                <w:tab w:val="left" w:pos="631"/>
              </w:tabs>
              <w:spacing w:line="360" w:lineRule="auto"/>
              <w:ind w:firstLine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D173D9" w:rsidRPr="00D173D9">
              <w:rPr>
                <w:rFonts w:ascii="Times New Roman" w:hAnsi="Times New Roman" w:cs="Times New Roman"/>
                <w:sz w:val="20"/>
                <w:szCs w:val="20"/>
              </w:rPr>
              <w:t>Полное и сокращенное фирменное наименование агента</w:t>
            </w:r>
            <w:r w:rsidR="00D173D9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наличии, если применимо)</w:t>
            </w:r>
            <w:r w:rsidR="00B818A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51A0" w:rsidRPr="00D751A0">
              <w:rPr>
                <w:rFonts w:ascii="Times New Roman" w:hAnsi="Times New Roman" w:cs="Times New Roman"/>
                <w:sz w:val="20"/>
                <w:szCs w:val="20"/>
              </w:rPr>
              <w:t>втономное учреждение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t xml:space="preserve">еспублики 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t xml:space="preserve">арий 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t>ирекция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многофункциональных центров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t>государственных и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t>муниципальных услуг в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t xml:space="preserve">еспублике 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t xml:space="preserve">арий 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D751A0" w:rsidRPr="00C6493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B818AA" w:rsidRPr="00C6493D">
              <w:rPr>
                <w:rFonts w:ascii="Times New Roman" w:hAnsi="Times New Roman" w:cs="Times New Roman"/>
                <w:sz w:val="20"/>
                <w:szCs w:val="20"/>
              </w:rPr>
              <w:t>АУ Республики Марий Эл «Дирекция МФЦ»</w:t>
            </w:r>
            <w:r w:rsidR="00D751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18AA" w:rsidRDefault="00B818AA" w:rsidP="00450A10">
            <w:pPr>
              <w:pStyle w:val="a3"/>
              <w:tabs>
                <w:tab w:val="left" w:pos="631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8AA">
              <w:rPr>
                <w:rFonts w:ascii="Times New Roman" w:hAnsi="Times New Roman" w:cs="Times New Roman"/>
                <w:sz w:val="20"/>
                <w:szCs w:val="20"/>
              </w:rPr>
              <w:t>ОГРН 1121215005636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18AA">
              <w:rPr>
                <w:rFonts w:ascii="Times New Roman" w:hAnsi="Times New Roman" w:cs="Times New Roman"/>
                <w:sz w:val="20"/>
                <w:szCs w:val="20"/>
              </w:rPr>
              <w:t>ИНН 1215165815</w:t>
            </w:r>
          </w:p>
          <w:p w:rsidR="00B818AA" w:rsidRPr="00B818AA" w:rsidRDefault="00B818AA" w:rsidP="00B818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8AA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 w:rsidR="00C64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агента</w:t>
            </w:r>
            <w:r w:rsidRPr="00B818AA">
              <w:rPr>
                <w:rFonts w:ascii="Times New Roman" w:hAnsi="Times New Roman" w:cs="Times New Roman"/>
                <w:sz w:val="20"/>
                <w:szCs w:val="20"/>
              </w:rPr>
              <w:t xml:space="preserve">: 424033, Республика Марий Эл, г. Йошкар-Ола, </w:t>
            </w:r>
          </w:p>
          <w:p w:rsidR="00B818AA" w:rsidRDefault="00B818AA" w:rsidP="00B818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8AA">
              <w:rPr>
                <w:rFonts w:ascii="Times New Roman" w:hAnsi="Times New Roman" w:cs="Times New Roman"/>
                <w:sz w:val="20"/>
                <w:szCs w:val="20"/>
              </w:rPr>
              <w:t>ул. Эшкинина, д.8</w:t>
            </w:r>
          </w:p>
          <w:p w:rsidR="00B818AA" w:rsidRPr="00C6493D" w:rsidRDefault="00B818AA" w:rsidP="00B818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  <w:r w:rsidRPr="00B818AA">
              <w:rPr>
                <w:rFonts w:ascii="Times New Roman" w:hAnsi="Times New Roman" w:cs="Times New Roman"/>
                <w:sz w:val="20"/>
                <w:szCs w:val="20"/>
              </w:rPr>
              <w:t>: 8(8362</w:t>
            </w:r>
            <w:r w:rsidRPr="00C6493D">
              <w:rPr>
                <w:rFonts w:ascii="Times New Roman" w:hAnsi="Times New Roman" w:cs="Times New Roman"/>
                <w:sz w:val="20"/>
                <w:szCs w:val="20"/>
              </w:rPr>
              <w:t>) 45-19-44</w:t>
            </w:r>
          </w:p>
          <w:p w:rsidR="001274F9" w:rsidRPr="0096415A" w:rsidRDefault="001274F9" w:rsidP="00B818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93D">
              <w:rPr>
                <w:rFonts w:ascii="Times New Roman" w:hAnsi="Times New Roman" w:cs="Times New Roman"/>
                <w:sz w:val="20"/>
                <w:szCs w:val="20"/>
              </w:rPr>
              <w:t>Адрес официального сайта в сети «Интернет</w:t>
            </w:r>
            <w:r w:rsidRPr="0096415A">
              <w:rPr>
                <w:rFonts w:ascii="Times New Roman" w:hAnsi="Times New Roman" w:cs="Times New Roman"/>
                <w:sz w:val="20"/>
                <w:szCs w:val="20"/>
              </w:rPr>
              <w:t xml:space="preserve">»: </w:t>
            </w:r>
            <w:r w:rsidRPr="00A402D6">
              <w:rPr>
                <w:rFonts w:ascii="Times New Roman" w:hAnsi="Times New Roman" w:cs="Times New Roman"/>
              </w:rPr>
              <w:t>https://mari-el.gov.ru/ministries/dis/mfc</w:t>
            </w:r>
          </w:p>
          <w:p w:rsidR="001274F9" w:rsidRDefault="001274F9" w:rsidP="00B818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93D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почты: </w:t>
            </w:r>
            <w:hyperlink r:id="rId7" w:history="1">
              <w:r w:rsidR="001E4BE5" w:rsidRPr="00C83BB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mfc@mari-el.gov.ru</w:t>
              </w:r>
            </w:hyperlink>
          </w:p>
          <w:p w:rsidR="001E4BE5" w:rsidRPr="0096415A" w:rsidRDefault="001E4BE5" w:rsidP="00DA21FE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spacing w:line="360" w:lineRule="auto"/>
              <w:ind w:left="0" w:firstLine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3D9">
              <w:rPr>
                <w:rFonts w:ascii="Times New Roman" w:hAnsi="Times New Roman" w:cs="Times New Roman"/>
                <w:sz w:val="20"/>
                <w:szCs w:val="20"/>
              </w:rPr>
              <w:t>Полное и сокращенное фирменное наименование агента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наличии, если применимо): </w:t>
            </w:r>
            <w:r w:rsidRPr="00DA21FE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учреждение Чувашской Республики «Многофункциональный центр предоставления государственных и муниципальных услуг» Министерства </w:t>
            </w:r>
            <w:r w:rsidRPr="0096415A">
              <w:rPr>
                <w:rFonts w:ascii="Times New Roman" w:hAnsi="Times New Roman" w:cs="Times New Roman"/>
                <w:sz w:val="20"/>
                <w:szCs w:val="20"/>
              </w:rPr>
              <w:t>экономического развития и имущественных отношений Чувашской Республики, АУ «МФЦ» Минэкономразвития Чувашии.</w:t>
            </w:r>
          </w:p>
          <w:p w:rsidR="001E4BE5" w:rsidRPr="0096415A" w:rsidRDefault="001E4BE5" w:rsidP="001E4BE5">
            <w:pPr>
              <w:pStyle w:val="a3"/>
              <w:tabs>
                <w:tab w:val="left" w:pos="631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15A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A402D6">
              <w:rPr>
                <w:rFonts w:ascii="Times New Roman" w:hAnsi="Times New Roman"/>
                <w:sz w:val="20"/>
                <w:szCs w:val="20"/>
              </w:rPr>
              <w:t>1132130005435</w:t>
            </w:r>
            <w:r w:rsidRPr="0096415A">
              <w:rPr>
                <w:rFonts w:ascii="Times New Roman" w:hAnsi="Times New Roman" w:cs="Times New Roman"/>
                <w:sz w:val="20"/>
                <w:szCs w:val="20"/>
              </w:rPr>
              <w:t xml:space="preserve">, ИНН </w:t>
            </w:r>
            <w:r w:rsidRPr="00A402D6">
              <w:rPr>
                <w:rFonts w:ascii="Times New Roman" w:hAnsi="Times New Roman"/>
                <w:bCs/>
                <w:sz w:val="20"/>
                <w:szCs w:val="20"/>
              </w:rPr>
              <w:t>2130118688</w:t>
            </w:r>
          </w:p>
          <w:p w:rsidR="001E4BE5" w:rsidRPr="0096415A" w:rsidRDefault="001E4BE5" w:rsidP="001E4B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15A">
              <w:rPr>
                <w:rFonts w:ascii="Times New Roman" w:hAnsi="Times New Roman" w:cs="Times New Roman"/>
                <w:sz w:val="20"/>
                <w:szCs w:val="20"/>
              </w:rPr>
              <w:t xml:space="preserve">Адрес агента: </w:t>
            </w:r>
            <w:r w:rsidRPr="00A402D6">
              <w:rPr>
                <w:rFonts w:ascii="Times New Roman" w:hAnsi="Times New Roman"/>
                <w:sz w:val="20"/>
                <w:szCs w:val="20"/>
              </w:rPr>
              <w:t xml:space="preserve">428021, Чувашская Республика, </w:t>
            </w:r>
            <w:proofErr w:type="spellStart"/>
            <w:r w:rsidRPr="00A402D6">
              <w:rPr>
                <w:rFonts w:ascii="Times New Roman" w:hAnsi="Times New Roman"/>
                <w:sz w:val="20"/>
                <w:szCs w:val="20"/>
              </w:rPr>
              <w:t>г.Чебоксары</w:t>
            </w:r>
            <w:proofErr w:type="spellEnd"/>
            <w:r w:rsidRPr="00A402D6">
              <w:rPr>
                <w:rFonts w:ascii="Times New Roman" w:hAnsi="Times New Roman"/>
                <w:sz w:val="20"/>
                <w:szCs w:val="20"/>
              </w:rPr>
              <w:t>, ул. Ленинградская, д.36</w:t>
            </w:r>
          </w:p>
          <w:p w:rsidR="001E4BE5" w:rsidRPr="00C6493D" w:rsidRDefault="001E4BE5" w:rsidP="001E4B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  <w:r w:rsidRPr="00B818A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8336C">
              <w:rPr>
                <w:rFonts w:ascii="Times New Roman" w:hAnsi="Times New Roman"/>
                <w:bCs/>
              </w:rPr>
              <w:t>8(8352) 56-5</w:t>
            </w:r>
            <w:r>
              <w:rPr>
                <w:rFonts w:ascii="Times New Roman" w:hAnsi="Times New Roman"/>
                <w:bCs/>
              </w:rPr>
              <w:t>3</w:t>
            </w:r>
            <w:r w:rsidRPr="0068336C">
              <w:rPr>
                <w:rFonts w:ascii="Times New Roman" w:hAnsi="Times New Roman"/>
                <w:bCs/>
              </w:rPr>
              <w:t>-5</w:t>
            </w:r>
            <w:r>
              <w:rPr>
                <w:rFonts w:ascii="Times New Roman" w:hAnsi="Times New Roman"/>
                <w:bCs/>
              </w:rPr>
              <w:t>3 (6400)</w:t>
            </w:r>
          </w:p>
          <w:p w:rsidR="001E4BE5" w:rsidRDefault="001E4BE5" w:rsidP="001E4B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93D">
              <w:rPr>
                <w:rFonts w:ascii="Times New Roman" w:hAnsi="Times New Roman" w:cs="Times New Roman"/>
                <w:sz w:val="20"/>
                <w:szCs w:val="20"/>
              </w:rPr>
              <w:t xml:space="preserve">Адрес официального сайта в сети «Интернет»: </w:t>
            </w:r>
            <w:hyperlink r:id="rId8" w:history="1">
              <w:r w:rsidRPr="00C83BB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https://mfc21.cap.ru/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4BE5" w:rsidRDefault="001E4BE5" w:rsidP="00B818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93D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почты: </w:t>
            </w:r>
            <w:hyperlink r:id="rId9" w:history="1">
              <w:r w:rsidRPr="00A402D6">
                <w:rPr>
                  <w:rStyle w:val="a5"/>
                  <w:rFonts w:ascii="Times New Roman" w:hAnsi="Times New Roman"/>
                  <w:bCs/>
                  <w:sz w:val="20"/>
                  <w:szCs w:val="20"/>
                  <w:lang w:val="en-US"/>
                </w:rPr>
                <w:t>mfc</w:t>
              </w:r>
              <w:r w:rsidRPr="00A402D6">
                <w:rPr>
                  <w:rStyle w:val="a5"/>
                  <w:rFonts w:ascii="Times New Roman" w:hAnsi="Times New Roman"/>
                  <w:bCs/>
                  <w:sz w:val="20"/>
                  <w:szCs w:val="20"/>
                </w:rPr>
                <w:t>@</w:t>
              </w:r>
              <w:r w:rsidRPr="00A402D6">
                <w:rPr>
                  <w:rStyle w:val="a5"/>
                  <w:rFonts w:ascii="Times New Roman" w:hAnsi="Times New Roman"/>
                  <w:bCs/>
                  <w:sz w:val="20"/>
                  <w:szCs w:val="20"/>
                  <w:lang w:val="en-US"/>
                </w:rPr>
                <w:t>cap</w:t>
              </w:r>
              <w:r w:rsidRPr="00A402D6">
                <w:rPr>
                  <w:rStyle w:val="a5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proofErr w:type="spellStart"/>
              <w:r w:rsidRPr="00A402D6">
                <w:rPr>
                  <w:rStyle w:val="a5"/>
                  <w:rFonts w:ascii="Times New Roman" w:hAnsi="Times New Roman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75EDB" w:rsidRPr="0017234F" w:rsidRDefault="001917EB" w:rsidP="00703330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Если договор </w:t>
            </w:r>
            <w:r w:rsidR="00B75C32" w:rsidRPr="0017234F">
              <w:rPr>
                <w:rFonts w:ascii="Times New Roman" w:hAnsi="Times New Roman" w:cs="Times New Roman"/>
                <w:sz w:val="20"/>
                <w:szCs w:val="20"/>
              </w:rPr>
              <w:t>долгосрочных сбережений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заключается через агента, то агент не является стороной такого договора, а выступает от имени Фонда, который является стороной договора и оказывает финансовую услугу. </w:t>
            </w:r>
          </w:p>
        </w:tc>
      </w:tr>
      <w:tr w:rsidR="005C32DC" w:rsidRPr="004C512D" w:rsidTr="00450A10">
        <w:trPr>
          <w:trHeight w:val="1116"/>
        </w:trPr>
        <w:tc>
          <w:tcPr>
            <w:tcW w:w="426" w:type="dxa"/>
          </w:tcPr>
          <w:p w:rsidR="005C32DC" w:rsidRPr="0017234F" w:rsidRDefault="00875EDB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C32DC" w:rsidRPr="001723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32DC" w:rsidRPr="0017234F" w:rsidRDefault="000E3F35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Наименование и тип предоставляемого продукта/услуги</w:t>
            </w:r>
          </w:p>
        </w:tc>
        <w:tc>
          <w:tcPr>
            <w:tcW w:w="7967" w:type="dxa"/>
          </w:tcPr>
          <w:p w:rsidR="00501359" w:rsidRPr="00A14D02" w:rsidRDefault="00501359" w:rsidP="00106EAB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услуга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формированию долгосрочных сбережений, оказываемая по Договору</w:t>
            </w:r>
            <w:r w:rsidRPr="005013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D02">
              <w:rPr>
                <w:rFonts w:ascii="Times New Roman" w:hAnsi="Times New Roman" w:cs="Times New Roman"/>
                <w:sz w:val="20"/>
                <w:szCs w:val="20"/>
              </w:rPr>
              <w:t>долгосрочных сбережений (Договор ДС).</w:t>
            </w:r>
          </w:p>
          <w:p w:rsidR="00F948DB" w:rsidRPr="00A14D02" w:rsidRDefault="004A46E3" w:rsidP="00106EAB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Вид Договора 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договор </w:t>
            </w:r>
            <w:r w:rsidR="00F948DB" w:rsidRPr="00A14D02">
              <w:rPr>
                <w:rFonts w:ascii="Times New Roman" w:hAnsi="Times New Roman" w:cs="Times New Roman"/>
                <w:sz w:val="20"/>
                <w:szCs w:val="20"/>
              </w:rPr>
              <w:t>долгосрочных сбережений с произвольным порядком уплаты сберегательных взносов.</w:t>
            </w:r>
          </w:p>
          <w:p w:rsidR="00A14D02" w:rsidRPr="00A14D02" w:rsidRDefault="00A14D02" w:rsidP="00A14D02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Вкладчик</w:t>
            </w: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 – физическое лицо, являющееся стороной договора долгосрочных сбережений и уплачивающее сберегательные взносы в Фонд.</w:t>
            </w:r>
          </w:p>
          <w:p w:rsidR="00A14D02" w:rsidRPr="00A14D02" w:rsidRDefault="00A14D02" w:rsidP="00A14D02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 – физическое лицо, которому в соответствии с заключенным между Вкладчиком и Фондом договором ДС должны производиться или производятся выплаты.</w:t>
            </w:r>
          </w:p>
          <w:p w:rsidR="00A14D02" w:rsidRDefault="00F948DB" w:rsidP="00106EAB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Выплаты по договору ДС</w:t>
            </w:r>
            <w:r w:rsidRPr="00A14D02">
              <w:rPr>
                <w:rFonts w:ascii="Times New Roman" w:hAnsi="Times New Roman" w:cs="Times New Roman"/>
                <w:sz w:val="20"/>
                <w:szCs w:val="20"/>
              </w:rPr>
              <w:t xml:space="preserve"> (периодическая</w:t>
            </w:r>
            <w:r w:rsidRPr="00F948DB">
              <w:rPr>
                <w:rFonts w:ascii="Times New Roman" w:hAnsi="Times New Roman" w:cs="Times New Roman"/>
                <w:sz w:val="20"/>
                <w:szCs w:val="20"/>
              </w:rPr>
              <w:t xml:space="preserve"> или единовременная) назначаются Участнику при наличии средств, учтённых на счёте долгосрочных сбережений, открытом Фондом в отношении указанного Участника, со дня обращения за ними, но не ранее чем со дня возникновения права на получение указанных выплат. </w:t>
            </w:r>
          </w:p>
          <w:p w:rsidR="005819D8" w:rsidRPr="0017234F" w:rsidRDefault="00F948DB" w:rsidP="004A46E3">
            <w:pPr>
              <w:spacing w:line="360" w:lineRule="auto"/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8DB">
              <w:rPr>
                <w:rFonts w:ascii="Times New Roman" w:hAnsi="Times New Roman" w:cs="Times New Roman"/>
                <w:sz w:val="20"/>
                <w:szCs w:val="20"/>
              </w:rPr>
              <w:t xml:space="preserve">Выплата по договору ДС назначается на основании заявления Участника по форме, установленной Фондом, и предоставления соответствующих документов. Датой обращения Участника за назначением выплат по договору </w:t>
            </w:r>
            <w:r w:rsidR="004A46E3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F948DB">
              <w:rPr>
                <w:rFonts w:ascii="Times New Roman" w:hAnsi="Times New Roman" w:cs="Times New Roman"/>
                <w:sz w:val="20"/>
                <w:szCs w:val="20"/>
              </w:rPr>
              <w:t xml:space="preserve"> считается дата регистрации Фондом заявления и документов, а при их направлении с использованием услуг почтовой связи - дата, указанная на почтовом штемпеле организации почтовой связи по месту отправления. Периодические выплаты по договору ДС осуществляются ежемесячно за текущий месяц не позднее последнего рабочего дня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4D02" w:rsidRPr="00C721F4" w:rsidDel="00A14D0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5C32DC" w:rsidRPr="004C512D" w:rsidTr="00450A10">
        <w:trPr>
          <w:trHeight w:val="699"/>
        </w:trPr>
        <w:tc>
          <w:tcPr>
            <w:tcW w:w="426" w:type="dxa"/>
          </w:tcPr>
          <w:p w:rsidR="005C32DC" w:rsidRPr="0017234F" w:rsidRDefault="007D6E21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32DC" w:rsidRPr="001723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32DC" w:rsidRPr="0017234F" w:rsidRDefault="005C32DC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Специфика (особенности) </w:t>
            </w:r>
            <w:r w:rsidR="00A8651F" w:rsidRPr="0017234F">
              <w:rPr>
                <w:rFonts w:ascii="Times New Roman" w:hAnsi="Times New Roman" w:cs="Times New Roman"/>
                <w:sz w:val="20"/>
                <w:szCs w:val="20"/>
              </w:rPr>
              <w:t>продукта/услуги</w:t>
            </w:r>
          </w:p>
        </w:tc>
        <w:tc>
          <w:tcPr>
            <w:tcW w:w="7967" w:type="dxa"/>
          </w:tcPr>
          <w:p w:rsidR="002C05A7" w:rsidRDefault="00050A61" w:rsidP="00160BD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A61">
              <w:rPr>
                <w:rFonts w:ascii="Times New Roman" w:hAnsi="Times New Roman" w:cs="Times New Roman"/>
                <w:sz w:val="20"/>
                <w:szCs w:val="20"/>
              </w:rPr>
              <w:t xml:space="preserve">Вкладчики, заключившие с Фондом договор </w:t>
            </w:r>
            <w:r w:rsidR="004A46E3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050A61">
              <w:rPr>
                <w:rFonts w:ascii="Times New Roman" w:hAnsi="Times New Roman" w:cs="Times New Roman"/>
                <w:sz w:val="20"/>
                <w:szCs w:val="20"/>
              </w:rPr>
              <w:t>, имеют право на получение государственной поддержки формирования долгосрочных сбережений в виде дополнительных стимулирующих взносов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C05A7"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Право на получение</w:t>
            </w:r>
            <w:r w:rsidR="002C0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5A7"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государственной поддержки (софинансирования)</w:t>
            </w:r>
            <w:r w:rsidR="002C05A7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предоставляется в текущем календарном году</w:t>
            </w:r>
            <w:r w:rsidR="00823832">
              <w:rPr>
                <w:rFonts w:ascii="Times New Roman" w:hAnsi="Times New Roman" w:cs="Times New Roman"/>
                <w:sz w:val="20"/>
                <w:szCs w:val="20"/>
              </w:rPr>
              <w:t xml:space="preserve"> Вкладчикам, уплатившим в предыдущем календарном году сберегательные взносы по договору </w:t>
            </w:r>
            <w:r w:rsidR="00823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(договорам) ДС в сумме не менее 2 000 рублей без учета суммы единовременного взноса, а также выкупных сумм, полученных от другого НПФ.</w:t>
            </w:r>
          </w:p>
          <w:p w:rsidR="00B42A46" w:rsidRDefault="00397130" w:rsidP="00E43B1D">
            <w:pPr>
              <w:pStyle w:val="a3"/>
              <w:spacing w:line="360" w:lineRule="auto"/>
              <w:ind w:firstLine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поддержка формирования долгосрочных сбережений предусмотрена в течение </w:t>
            </w:r>
            <w:r w:rsidR="005A4E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 начиная с года, следующего за годом </w:t>
            </w:r>
            <w:r w:rsidR="003109DB">
              <w:rPr>
                <w:rFonts w:ascii="Times New Roman" w:hAnsi="Times New Roman" w:cs="Times New Roman"/>
                <w:sz w:val="20"/>
                <w:szCs w:val="20"/>
              </w:rPr>
              <w:t xml:space="preserve">уплаты </w:t>
            </w:r>
            <w:r w:rsidR="00E42A33">
              <w:rPr>
                <w:rFonts w:ascii="Times New Roman" w:hAnsi="Times New Roman" w:cs="Times New Roman"/>
                <w:sz w:val="20"/>
                <w:szCs w:val="20"/>
              </w:rPr>
              <w:t>Вкладчиком</w:t>
            </w:r>
            <w:r w:rsidR="003109DB">
              <w:rPr>
                <w:rFonts w:ascii="Times New Roman" w:hAnsi="Times New Roman" w:cs="Times New Roman"/>
                <w:sz w:val="20"/>
                <w:szCs w:val="20"/>
              </w:rPr>
              <w:t xml:space="preserve"> первого по дате уплате сберегательного взноса (за исключением единовременного взноса и выкупных сумм, полученных от другого НПФ). Максимально возможный размер участия государства в софинансировании составляет 36 000 рублей в год.</w:t>
            </w:r>
          </w:p>
          <w:p w:rsidR="00297EF2" w:rsidRDefault="00050A61" w:rsidP="00160BD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Вкладчики</w:t>
            </w:r>
            <w:r w:rsidRPr="00050A61">
              <w:rPr>
                <w:rFonts w:ascii="Times New Roman" w:hAnsi="Times New Roman" w:cs="Times New Roman"/>
                <w:sz w:val="20"/>
                <w:szCs w:val="20"/>
              </w:rPr>
              <w:t xml:space="preserve">, заключившие с Фондом договор </w:t>
            </w:r>
            <w:r w:rsidR="00E43B1D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050A61">
              <w:rPr>
                <w:rFonts w:ascii="Times New Roman" w:hAnsi="Times New Roman" w:cs="Times New Roman"/>
                <w:sz w:val="20"/>
                <w:szCs w:val="20"/>
              </w:rPr>
              <w:t xml:space="preserve"> в свою пользу, до обращения за установлением накопительной пенсии, срочной пенсионной выплаты, единовременной выплаты средств пенсионных накоплений имеют право перевести средства пенсионных нако</w:t>
            </w:r>
            <w:r w:rsidR="00161F17">
              <w:rPr>
                <w:rFonts w:ascii="Times New Roman" w:hAnsi="Times New Roman" w:cs="Times New Roman"/>
                <w:sz w:val="20"/>
                <w:szCs w:val="20"/>
              </w:rPr>
              <w:t xml:space="preserve">плений, сформированные в Фонде, </w:t>
            </w:r>
            <w:r w:rsidRPr="00050A61">
              <w:rPr>
                <w:rFonts w:ascii="Times New Roman" w:hAnsi="Times New Roman" w:cs="Times New Roman"/>
                <w:sz w:val="20"/>
                <w:szCs w:val="20"/>
              </w:rPr>
              <w:t xml:space="preserve">в состав средств пенсионных резервов в качестве </w:t>
            </w: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единовременного взноса</w:t>
            </w:r>
            <w:r w:rsidRPr="00050A61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договору долгосрочных сбережений в порядке, установленном законода</w:t>
            </w:r>
            <w:r w:rsidR="00161F17">
              <w:rPr>
                <w:rFonts w:ascii="Times New Roman" w:hAnsi="Times New Roman" w:cs="Times New Roman"/>
                <w:sz w:val="20"/>
                <w:szCs w:val="20"/>
              </w:rPr>
              <w:t xml:space="preserve">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Федерации.</w:t>
            </w:r>
          </w:p>
          <w:p w:rsidR="00297EF2" w:rsidRDefault="00050A61" w:rsidP="00160BD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F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61F17" w:rsidRPr="00161F17">
              <w:rPr>
                <w:rFonts w:ascii="Times New Roman" w:hAnsi="Times New Roman" w:cs="Times New Roman"/>
                <w:sz w:val="20"/>
                <w:szCs w:val="20"/>
              </w:rPr>
              <w:t xml:space="preserve">случае перевода средств пенсионных накоплений в качестве единовременного взноса по договору </w:t>
            </w:r>
            <w:r w:rsidR="002575EE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="00161F17" w:rsidRPr="00161F1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накопительной пенсии прекращается. Выплаты по основаниям, установленным для назначения накопите</w:t>
            </w:r>
            <w:r w:rsidR="00601129">
              <w:rPr>
                <w:rFonts w:ascii="Times New Roman" w:hAnsi="Times New Roman" w:cs="Times New Roman"/>
                <w:sz w:val="20"/>
                <w:szCs w:val="20"/>
              </w:rPr>
              <w:t>льной пенсии, не осуществляются; в</w:t>
            </w:r>
            <w:r w:rsidR="00161F17" w:rsidRPr="00161F17">
              <w:rPr>
                <w:rFonts w:ascii="Times New Roman" w:hAnsi="Times New Roman" w:cs="Times New Roman"/>
                <w:sz w:val="20"/>
                <w:szCs w:val="20"/>
              </w:rPr>
              <w:t xml:space="preserve">замен Участник приобретает право на получение выплат по договору </w:t>
            </w:r>
            <w:r w:rsidR="00444A06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="00257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549A2"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2A46" w:rsidRDefault="00297EF2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Основаниями назначения выплат</w:t>
            </w:r>
            <w:r w:rsidRPr="00297EF2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договорам долгосрочных сбережений являются основания приобретения участником права на получение выплат по договору ДС, установленные договором ДС в соответствии с Правилами и Федеральным законом «О негосударственных пенсионных фондах».</w:t>
            </w:r>
          </w:p>
          <w:p w:rsidR="00297EF2" w:rsidRDefault="00297EF2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до обращения за назначением выплат по договору ДС </w:t>
            </w: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при возникновении особых жизненных ситуаций</w:t>
            </w:r>
            <w:r w:rsidRPr="00297EF2">
              <w:rPr>
                <w:rFonts w:ascii="Times New Roman" w:hAnsi="Times New Roman" w:cs="Times New Roman"/>
                <w:sz w:val="20"/>
                <w:szCs w:val="20"/>
              </w:rPr>
              <w:t xml:space="preserve"> вправе обратиться в Фонд за выплатой выкупной суммы без расторжения договора ДС в размере, указанном в заявлении Участника о выплате выкупной суммы, но не превышающем размера остатка средств на счете долгосрочных сбережений. Порядок выплаты выкупной суммы устанавливается Правительством Российской Федерации.</w:t>
            </w:r>
          </w:p>
          <w:p w:rsidR="00A756FB" w:rsidRPr="00450A10" w:rsidRDefault="00A756FB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положения об отражении результата размещения пенсионных резервов на счете долгосрочных сбережений: </w:t>
            </w:r>
          </w:p>
          <w:p w:rsidR="00A756FB" w:rsidRDefault="00A756FB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6FB">
              <w:rPr>
                <w:rFonts w:ascii="Times New Roman" w:hAnsi="Times New Roman" w:cs="Times New Roman"/>
                <w:sz w:val="20"/>
                <w:szCs w:val="20"/>
              </w:rPr>
              <w:t>Фонд обязан ежегодно отражать на счете долгосрочных сбережений результат размещения средств пенсионных</w:t>
            </w:r>
            <w:r w:rsidR="004A46E3">
              <w:rPr>
                <w:rFonts w:ascii="Times New Roman" w:hAnsi="Times New Roman" w:cs="Times New Roman"/>
                <w:sz w:val="20"/>
                <w:szCs w:val="20"/>
              </w:rPr>
              <w:t xml:space="preserve"> резервов за год, который </w:t>
            </w:r>
            <w:proofErr w:type="gramStart"/>
            <w:r w:rsidR="004A46E3">
              <w:rPr>
                <w:rFonts w:ascii="Times New Roman" w:hAnsi="Times New Roman" w:cs="Times New Roman"/>
                <w:sz w:val="20"/>
                <w:szCs w:val="20"/>
              </w:rPr>
              <w:t xml:space="preserve">может </w:t>
            </w:r>
            <w:r w:rsidRPr="00A756FB">
              <w:rPr>
                <w:rFonts w:ascii="Times New Roman" w:hAnsi="Times New Roman" w:cs="Times New Roman"/>
                <w:sz w:val="20"/>
                <w:szCs w:val="20"/>
              </w:rPr>
              <w:t>быть</w:t>
            </w:r>
            <w:proofErr w:type="gramEnd"/>
            <w:r w:rsidRPr="00A756FB">
              <w:rPr>
                <w:rFonts w:ascii="Times New Roman" w:hAnsi="Times New Roman" w:cs="Times New Roman"/>
                <w:sz w:val="20"/>
                <w:szCs w:val="20"/>
              </w:rPr>
              <w:t xml:space="preserve"> как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ожительным, так и отрицательным;</w:t>
            </w:r>
          </w:p>
          <w:p w:rsidR="00A756FB" w:rsidRDefault="00A756FB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Pr="00A756FB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суммарная величина результатов размещения пенсионных резервов за текущий период гарантийного восполнения, отраженная на счете долгосрочных сбережений, является отрицательной, Фонд обязан восполнить счет долгосрочных сбережени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на величину этого результата;</w:t>
            </w:r>
          </w:p>
          <w:p w:rsidR="00297EF2" w:rsidRDefault="00A756FB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A756FB">
              <w:rPr>
                <w:rFonts w:ascii="Times New Roman" w:hAnsi="Times New Roman" w:cs="Times New Roman"/>
                <w:sz w:val="20"/>
                <w:szCs w:val="20"/>
              </w:rPr>
              <w:t>азмер и (или) продолжительность периодических выплат по договорам ДС, назначенных Участникам, не могут быть уменьшены в результате получения Фондом убытка от размещения пенсионных резервов.</w:t>
            </w:r>
          </w:p>
          <w:p w:rsidR="008A1380" w:rsidRDefault="008A1380" w:rsidP="00E43B1D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380">
              <w:rPr>
                <w:rFonts w:ascii="Times New Roman" w:hAnsi="Times New Roman" w:cs="Times New Roman"/>
                <w:sz w:val="20"/>
                <w:szCs w:val="20"/>
              </w:rPr>
              <w:t>Период гарантийного восполнения по договору ДС составляет 5 лет. Период гарантийного восполнения отсчитывается, начиная с календарного года, в котором на счете долгосрочных сбережений отражен первый сберегательный взнос.</w:t>
            </w:r>
          </w:p>
          <w:p w:rsidR="004549A2" w:rsidRPr="00C52271" w:rsidRDefault="004549A2">
            <w:pPr>
              <w:pStyle w:val="a3"/>
              <w:spacing w:line="360" w:lineRule="auto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C52271">
              <w:rPr>
                <w:rFonts w:ascii="Times New Roman" w:hAnsi="Times New Roman" w:cs="Times New Roman"/>
                <w:sz w:val="20"/>
                <w:szCs w:val="20"/>
              </w:rPr>
              <w:t>В соответствии с условиями договора ДС:</w:t>
            </w:r>
          </w:p>
          <w:p w:rsidR="004549A2" w:rsidRPr="00C52271" w:rsidRDefault="004549A2" w:rsidP="00E43B1D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C52271">
              <w:rPr>
                <w:rFonts w:ascii="Times New Roman" w:hAnsi="Times New Roman" w:cs="Times New Roman"/>
                <w:sz w:val="20"/>
                <w:szCs w:val="20"/>
              </w:rPr>
              <w:t>установлен минимальный размер первого сберегательного взноса;</w:t>
            </w:r>
          </w:p>
          <w:p w:rsidR="004549A2" w:rsidRPr="00C52271" w:rsidRDefault="004549A2" w:rsidP="00E43B1D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C52271">
              <w:rPr>
                <w:rFonts w:ascii="Times New Roman" w:hAnsi="Times New Roman" w:cs="Times New Roman"/>
                <w:sz w:val="20"/>
                <w:szCs w:val="20"/>
              </w:rPr>
              <w:t>периодичность и продолжительность уплаты сберегательных взносов определяется</w:t>
            </w:r>
            <w:r w:rsidR="008A1380" w:rsidRPr="00C52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271">
              <w:rPr>
                <w:rFonts w:ascii="Times New Roman" w:hAnsi="Times New Roman" w:cs="Times New Roman"/>
                <w:sz w:val="20"/>
                <w:szCs w:val="20"/>
              </w:rPr>
              <w:t>Вкладчиком самостоятельно и является произвольной.</w:t>
            </w:r>
          </w:p>
          <w:p w:rsidR="004549A2" w:rsidRPr="00450A10" w:rsidRDefault="004549A2" w:rsidP="004549A2">
            <w:pPr>
              <w:pStyle w:val="a3"/>
              <w:spacing w:line="360" w:lineRule="auto"/>
              <w:ind w:firstLine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Виды выплат по договору ДС:</w:t>
            </w:r>
          </w:p>
          <w:p w:rsidR="004549A2" w:rsidRPr="00C52271" w:rsidRDefault="004549A2" w:rsidP="004549A2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271">
              <w:rPr>
                <w:rFonts w:ascii="Times New Roman" w:hAnsi="Times New Roman" w:cs="Times New Roman"/>
                <w:sz w:val="20"/>
                <w:szCs w:val="20"/>
              </w:rPr>
              <w:t>пожизненные периодические выплаты;</w:t>
            </w:r>
          </w:p>
          <w:p w:rsidR="004549A2" w:rsidRPr="00C52271" w:rsidRDefault="004549A2" w:rsidP="004549A2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271">
              <w:rPr>
                <w:rFonts w:ascii="Times New Roman" w:hAnsi="Times New Roman" w:cs="Times New Roman"/>
                <w:sz w:val="20"/>
                <w:szCs w:val="20"/>
              </w:rPr>
              <w:t>срочные периодические выплаты на срок не менее 5 лет (60 месяцев) со дня их назначения</w:t>
            </w:r>
            <w:r w:rsidR="008A1380" w:rsidRPr="00C522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549A2" w:rsidRPr="00C52271" w:rsidRDefault="004549A2" w:rsidP="00DC0B3B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271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выплата, осуществляемая по </w:t>
            </w:r>
            <w:r w:rsidR="00DC0B3B">
              <w:rPr>
                <w:rFonts w:ascii="Times New Roman" w:hAnsi="Times New Roman" w:cs="Times New Roman"/>
                <w:sz w:val="20"/>
                <w:szCs w:val="20"/>
              </w:rPr>
              <w:t>истечении</w:t>
            </w:r>
            <w:r w:rsidR="00DC0B3B" w:rsidRPr="00DC0B3B">
              <w:rPr>
                <w:rFonts w:ascii="Times New Roman" w:hAnsi="Times New Roman" w:cs="Times New Roman"/>
                <w:sz w:val="20"/>
                <w:szCs w:val="20"/>
              </w:rPr>
              <w:t xml:space="preserve"> 15 лет с наиболее ранней даты заключения договора </w:t>
            </w:r>
            <w:r w:rsidR="00DC0B3B">
              <w:rPr>
                <w:rFonts w:ascii="Times New Roman" w:hAnsi="Times New Roman" w:cs="Times New Roman"/>
                <w:sz w:val="20"/>
                <w:szCs w:val="20"/>
              </w:rPr>
              <w:t>ДС в пользу У</w:t>
            </w:r>
            <w:r w:rsidR="00DC0B3B" w:rsidRPr="00DC0B3B">
              <w:rPr>
                <w:rFonts w:ascii="Times New Roman" w:hAnsi="Times New Roman" w:cs="Times New Roman"/>
                <w:sz w:val="20"/>
                <w:szCs w:val="20"/>
              </w:rPr>
              <w:t>частника</w:t>
            </w:r>
            <w:r w:rsidRPr="00C522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49A2" w:rsidRPr="0017234F" w:rsidRDefault="004549A2" w:rsidP="004549A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Если размер пожизненных периодических выплат в случае их назначения составил бы менее 10 процентов прожиточного минимума пенсионера в Российской Федерации, Участнику осуществляется единовременная выплата по договору </w:t>
            </w:r>
            <w:r w:rsidR="00DC0B3B">
              <w:rPr>
                <w:rFonts w:ascii="Times New Roman" w:hAnsi="Times New Roman" w:cs="Times New Roman"/>
                <w:sz w:val="20"/>
                <w:szCs w:val="20"/>
              </w:rPr>
              <w:t xml:space="preserve">ДС 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в размере остатка средств на счете долгосрочных сбережений Участника.</w:t>
            </w:r>
          </w:p>
          <w:p w:rsidR="00B42A46" w:rsidRDefault="004549A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периодических выплат по договору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при их назначении рассчитывается по формуле, установленной Правилами. Размер пожизненных периодических выплат и срочных периодических выплат с 1 июля каждого года подлежит корректировке по формуле, установленной Правилами.</w:t>
            </w:r>
          </w:p>
          <w:p w:rsidR="005C32DC" w:rsidRPr="0017234F" w:rsidRDefault="004549A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расторгнут по инициативе Вкладчика</w:t>
            </w:r>
            <w:r w:rsidR="00AB33F0">
              <w:rPr>
                <w:rFonts w:ascii="Times New Roman" w:hAnsi="Times New Roman" w:cs="Times New Roman"/>
                <w:sz w:val="20"/>
                <w:szCs w:val="20"/>
              </w:rPr>
              <w:t xml:space="preserve"> и (или) Участника</w:t>
            </w:r>
            <w:r w:rsidR="0000040B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AB33F0" w:rsidRPr="00066C62">
              <w:rPr>
                <w:rFonts w:ascii="Times New Roman" w:hAnsi="Times New Roman" w:cs="Times New Roman"/>
                <w:sz w:val="20"/>
                <w:szCs w:val="20"/>
              </w:rPr>
              <w:t xml:space="preserve">обращения </w:t>
            </w:r>
            <w:r w:rsidR="00AB33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B33F0" w:rsidRPr="00066C62">
              <w:rPr>
                <w:rFonts w:ascii="Times New Roman" w:hAnsi="Times New Roman" w:cs="Times New Roman"/>
                <w:sz w:val="20"/>
                <w:szCs w:val="20"/>
              </w:rPr>
              <w:t>частника за назначением выплаты по договору долгосрочных сбережений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. В этом случае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выкупная сумма выплачивается </w:t>
            </w:r>
            <w:r w:rsidR="00AB33F0" w:rsidRPr="00E43B1D">
              <w:rPr>
                <w:rFonts w:ascii="Times New Roman" w:hAnsi="Times New Roman" w:cs="Times New Roman"/>
                <w:sz w:val="20"/>
                <w:szCs w:val="20"/>
              </w:rPr>
              <w:t>в пределах части остатка средств на</w:t>
            </w:r>
            <w:r w:rsidR="00AB33F0" w:rsidRPr="00AB33F0">
              <w:rPr>
                <w:rFonts w:ascii="Times New Roman" w:hAnsi="Times New Roman" w:cs="Times New Roman"/>
                <w:sz w:val="20"/>
                <w:szCs w:val="20"/>
              </w:rPr>
              <w:t xml:space="preserve"> счете долгосрочных сбережений </w:t>
            </w:r>
            <w:r w:rsidR="00AB33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B33F0" w:rsidRPr="00E43B1D">
              <w:rPr>
                <w:rFonts w:ascii="Times New Roman" w:hAnsi="Times New Roman" w:cs="Times New Roman"/>
                <w:sz w:val="20"/>
                <w:szCs w:val="20"/>
              </w:rPr>
              <w:t>частника, превышающей размер единовременного взноса и дополнительных стимулирующих взносов, а также положительного результата от их размещения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32DC" w:rsidRPr="004C512D" w:rsidTr="00450A10">
        <w:trPr>
          <w:trHeight w:val="1116"/>
        </w:trPr>
        <w:tc>
          <w:tcPr>
            <w:tcW w:w="426" w:type="dxa"/>
          </w:tcPr>
          <w:p w:rsidR="005C32DC" w:rsidRPr="0017234F" w:rsidRDefault="007D6E21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5C32DC" w:rsidRPr="001723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32DC" w:rsidRPr="0017234F" w:rsidRDefault="005C32DC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Прекращение действия договора</w:t>
            </w:r>
          </w:p>
          <w:p w:rsidR="005C32DC" w:rsidRPr="0017234F" w:rsidRDefault="00CD418A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="005C32DC"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34F" w:rsidRPr="0017234F">
              <w:rPr>
                <w:rFonts w:ascii="Times New Roman" w:hAnsi="Times New Roman" w:cs="Times New Roman"/>
                <w:sz w:val="20"/>
                <w:szCs w:val="20"/>
              </w:rPr>
              <w:t>и(или) получение выкупной суммы</w:t>
            </w:r>
          </w:p>
        </w:tc>
        <w:tc>
          <w:tcPr>
            <w:tcW w:w="7967" w:type="dxa"/>
          </w:tcPr>
          <w:p w:rsidR="005C32DC" w:rsidRPr="00450A10" w:rsidRDefault="005C32DC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Договор</w:t>
            </w:r>
            <w:r w:rsidR="00260A93"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3BF"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ДС </w:t>
            </w: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прекращает свое действие в случае:</w:t>
            </w:r>
          </w:p>
          <w:p w:rsidR="008E5776" w:rsidRPr="00C52271" w:rsidRDefault="008E5776" w:rsidP="00106EAB">
            <w:pPr>
              <w:pStyle w:val="ad"/>
              <w:numPr>
                <w:ilvl w:val="0"/>
                <w:numId w:val="10"/>
              </w:numPr>
              <w:spacing w:line="360" w:lineRule="auto"/>
              <w:ind w:left="742" w:hanging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C52271">
              <w:rPr>
                <w:rFonts w:ascii="Times New Roman" w:hAnsi="Times New Roman" w:cs="Times New Roman"/>
                <w:color w:val="auto"/>
              </w:rPr>
              <w:t>полного (надлежащего) исполнения Фондом принятых на себя обязательств;</w:t>
            </w:r>
          </w:p>
          <w:p w:rsidR="008E5776" w:rsidRPr="00C52271" w:rsidRDefault="008E5776" w:rsidP="00106EAB">
            <w:pPr>
              <w:pStyle w:val="ad"/>
              <w:numPr>
                <w:ilvl w:val="0"/>
                <w:numId w:val="10"/>
              </w:numPr>
              <w:spacing w:line="360" w:lineRule="auto"/>
              <w:ind w:left="742" w:hanging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C52271">
              <w:rPr>
                <w:rFonts w:ascii="Times New Roman" w:hAnsi="Times New Roman" w:cs="Times New Roman"/>
                <w:color w:val="auto"/>
              </w:rPr>
              <w:t>расторжения договора ДС;</w:t>
            </w:r>
          </w:p>
          <w:p w:rsidR="008E5776" w:rsidRPr="00C52271" w:rsidRDefault="008E5776" w:rsidP="00106EAB">
            <w:pPr>
              <w:pStyle w:val="ad"/>
              <w:numPr>
                <w:ilvl w:val="0"/>
                <w:numId w:val="10"/>
              </w:numPr>
              <w:spacing w:line="360" w:lineRule="auto"/>
              <w:ind w:left="742" w:hanging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C52271">
              <w:rPr>
                <w:rFonts w:ascii="Times New Roman" w:hAnsi="Times New Roman" w:cs="Times New Roman"/>
                <w:color w:val="auto"/>
              </w:rPr>
              <w:t>в случае смерти вкладчика - физического лица, заключившего договор долгосрочных сбережений в свою пользу;</w:t>
            </w:r>
          </w:p>
          <w:p w:rsidR="005C32DC" w:rsidRPr="00C52271" w:rsidRDefault="008E5776" w:rsidP="00106EAB">
            <w:pPr>
              <w:pStyle w:val="ad"/>
              <w:numPr>
                <w:ilvl w:val="0"/>
                <w:numId w:val="10"/>
              </w:numPr>
              <w:spacing w:line="360" w:lineRule="auto"/>
              <w:ind w:left="742" w:hanging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C52271">
              <w:rPr>
                <w:rFonts w:ascii="Times New Roman" w:hAnsi="Times New Roman" w:cs="Times New Roman"/>
                <w:color w:val="auto"/>
              </w:rPr>
              <w:t>иных случаях, установленных законодательством Российской Федерации и договором долгосрочных сбережений.</w:t>
            </w:r>
          </w:p>
          <w:p w:rsidR="00BE3FC1" w:rsidRPr="00106EAB" w:rsidRDefault="00952FF9" w:rsidP="00106EAB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>Вкладчик до обращения Участника за назначением выплат по договору ДС вправе обратиться в Фонд с целью расторжения договора ДС с выплатой выкупной суммы.</w:t>
            </w:r>
          </w:p>
          <w:p w:rsidR="009C508D" w:rsidRPr="00106EAB" w:rsidRDefault="00077D2D" w:rsidP="00E43B1D">
            <w:pPr>
              <w:spacing w:line="360" w:lineRule="auto"/>
              <w:ind w:firstLine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выкупной суммы</w:t>
            </w: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08D" w:rsidRPr="00106EAB">
              <w:rPr>
                <w:rFonts w:ascii="Times New Roman" w:hAnsi="Times New Roman" w:cs="Times New Roman"/>
                <w:sz w:val="20"/>
                <w:szCs w:val="20"/>
              </w:rPr>
              <w:t>(за исключением случаев обращения за выкупной суммой по причине возникнове</w:t>
            </w: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 xml:space="preserve">ния особых жизненных ситуаций) </w:t>
            </w:r>
            <w:r w:rsidR="009C508D" w:rsidRPr="00106EAB">
              <w:rPr>
                <w:rFonts w:ascii="Times New Roman" w:hAnsi="Times New Roman" w:cs="Times New Roman"/>
                <w:sz w:val="20"/>
                <w:szCs w:val="20"/>
              </w:rPr>
              <w:t>производится по формуле:</w:t>
            </w:r>
          </w:p>
          <w:p w:rsidR="009C508D" w:rsidRPr="00106EAB" w:rsidRDefault="009C508D" w:rsidP="00106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AB">
              <w:rPr>
                <w:rFonts w:ascii="Times New Roman" w:hAnsi="Times New Roman" w:cs="Times New Roman"/>
                <w:b/>
                <w:sz w:val="20"/>
                <w:szCs w:val="20"/>
              </w:rPr>
              <w:t>W =</w:t>
            </w:r>
            <w:r w:rsidRPr="00106EA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К1 * (Р) + К2 * (I + R)</w:t>
            </w:r>
          </w:p>
          <w:p w:rsidR="009C508D" w:rsidRPr="00106EAB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9C508D" w:rsidRPr="00106EAB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>W — выкупная сумма, рублей;</w:t>
            </w:r>
          </w:p>
          <w:p w:rsidR="009C508D" w:rsidRPr="00106EAB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 xml:space="preserve">Р — остаток сберегательных взносов, уплаченных вкладчиком в пользу участника по договору </w:t>
            </w:r>
            <w:r w:rsidR="003B2045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>, и отраженных на счете долгосрочных сбережений на дату расчета выкупной суммы;</w:t>
            </w:r>
          </w:p>
          <w:p w:rsidR="009C508D" w:rsidRPr="00106EAB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 xml:space="preserve">I — остаток результата от размещения сберегательных взносов, уплаченных вкладчиком в пользу участника по договору </w:t>
            </w:r>
            <w:r w:rsidR="003B2045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 xml:space="preserve"> и отраженных на счете долгосрочных сбережений на дату расчета выкупной суммы;</w:t>
            </w:r>
          </w:p>
          <w:p w:rsidR="009C508D" w:rsidRPr="00106EAB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 xml:space="preserve">R — остаток осуществленных гарантийных восполнений в отношении сберегательных взносов, уплаченных вкладчиком в пользу участника по договору </w:t>
            </w:r>
            <w:r w:rsidR="003B2045">
              <w:rPr>
                <w:rFonts w:ascii="Times New Roman" w:hAnsi="Times New Roman" w:cs="Times New Roman"/>
                <w:sz w:val="20"/>
                <w:szCs w:val="20"/>
              </w:rPr>
              <w:t xml:space="preserve">ДС </w:t>
            </w: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>и отраженных на счете долгосрочных сбережений на дату расчета выкупной суммы;</w:t>
            </w:r>
          </w:p>
          <w:p w:rsidR="009C508D" w:rsidRPr="00106EAB" w:rsidRDefault="009C508D" w:rsidP="009C50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 xml:space="preserve">К1, К2 — коэффициенты, установленные договором </w:t>
            </w:r>
            <w:r w:rsidR="003B2045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 xml:space="preserve">. Коэффициенты K1, К2 могут принимать значения в пределах от 0 до 1. Если значения коэффициентов не установлены договором </w:t>
            </w:r>
            <w:r w:rsidR="003B2045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106EAB">
              <w:rPr>
                <w:rFonts w:ascii="Times New Roman" w:hAnsi="Times New Roman" w:cs="Times New Roman"/>
                <w:sz w:val="20"/>
                <w:szCs w:val="20"/>
              </w:rPr>
              <w:t>, то их значения определяются в соответствии с Таблицей:</w:t>
            </w:r>
          </w:p>
          <w:tbl>
            <w:tblPr>
              <w:tblOverlap w:val="never"/>
              <w:tblW w:w="775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1843"/>
              <w:gridCol w:w="1701"/>
              <w:gridCol w:w="1701"/>
              <w:gridCol w:w="1984"/>
            </w:tblGrid>
            <w:tr w:rsidR="0017234F" w:rsidRPr="0017234F" w:rsidTr="00106EAB">
              <w:trPr>
                <w:trHeight w:hRule="exact" w:val="705"/>
                <w:jc w:val="center"/>
              </w:trPr>
              <w:tc>
                <w:tcPr>
                  <w:tcW w:w="52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17234F" w:rsidRPr="00106EAB" w:rsidRDefault="0017234F" w:rsidP="00AB33F0">
                  <w:pPr>
                    <w:widowControl w:val="0"/>
                    <w:spacing w:after="0"/>
                    <w:rPr>
                      <w:rFonts w:ascii="Times New Roman" w:eastAsia="Courier New" w:hAnsi="Times New Roman" w:cs="Times New Roman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722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234F" w:rsidRPr="00106EAB" w:rsidRDefault="0017234F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Период времени от даты уплаты первого сберегательного взноса до даты расторжения договора долгосрочных сбережений (выплаты выкупной суммы)</w:t>
                  </w:r>
                </w:p>
              </w:tc>
            </w:tr>
            <w:tr w:rsidR="0017234F" w:rsidRPr="0017234F" w:rsidTr="00106EAB">
              <w:trPr>
                <w:trHeight w:hRule="exact" w:val="626"/>
                <w:jc w:val="center"/>
              </w:trPr>
              <w:tc>
                <w:tcPr>
                  <w:tcW w:w="524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17234F" w:rsidRPr="00106EAB" w:rsidRDefault="0017234F" w:rsidP="00AB33F0">
                  <w:pPr>
                    <w:widowControl w:val="0"/>
                    <w:spacing w:after="0"/>
                    <w:rPr>
                      <w:rFonts w:ascii="Times New Roman" w:eastAsia="Courier New" w:hAnsi="Times New Roman" w:cs="Times New Roman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от 1 дня до 5 лет включительно</w:t>
                  </w:r>
                </w:p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</w:p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 xml:space="preserve">от 5 лет и 1 дня </w:t>
                  </w:r>
                </w:p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до 6 лет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 xml:space="preserve">от 6 лет и 1 дня </w:t>
                  </w:r>
                </w:p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до 7 лет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от 7 лет и</w:t>
                  </w:r>
                </w:p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1 дня</w:t>
                  </w:r>
                </w:p>
              </w:tc>
            </w:tr>
            <w:tr w:rsidR="0017234F" w:rsidRPr="0017234F" w:rsidTr="00106EAB">
              <w:trPr>
                <w:trHeight w:hRule="exact" w:val="264"/>
                <w:jc w:val="center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106EAB" w:rsidRDefault="0017234F" w:rsidP="00AB33F0">
                  <w:pPr>
                    <w:widowControl w:val="0"/>
                    <w:spacing w:after="0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К1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</w:tr>
            <w:tr w:rsidR="0017234F" w:rsidRPr="0017234F" w:rsidTr="00106EAB">
              <w:trPr>
                <w:trHeight w:hRule="exact" w:val="283"/>
                <w:jc w:val="center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7234F" w:rsidRPr="00106EAB" w:rsidRDefault="0017234F" w:rsidP="00AB33F0">
                  <w:pPr>
                    <w:widowControl w:val="0"/>
                    <w:spacing w:after="0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К2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0,75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7234F" w:rsidRPr="00106EAB" w:rsidRDefault="0017234F" w:rsidP="00AB33F0">
                  <w:pPr>
                    <w:widowControl w:val="0"/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106EAB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ru-RU" w:bidi="ru-RU"/>
                    </w:rPr>
                    <w:t>0,8</w:t>
                  </w:r>
                </w:p>
              </w:tc>
            </w:tr>
          </w:tbl>
          <w:p w:rsidR="00253E14" w:rsidRDefault="00253E14" w:rsidP="00106EA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AEA" w:rsidRDefault="00E43B1D" w:rsidP="00854DF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выплате выкупной суммы Фонд выступает налоговым агентом и удерживает налог на доходы физических лиц (далее-НДФЛ) в соответствии с п.2.</w:t>
            </w:r>
            <w:r w:rsidR="004A46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ст.213.1 Налогового кодекса Российской Федерации</w:t>
            </w:r>
            <w:r w:rsidR="00676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3B1D" w:rsidRDefault="00E43B1D" w:rsidP="00854DF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НДФЛ удерживается при выплате выкупной суммы:</w:t>
            </w:r>
          </w:p>
          <w:p w:rsidR="00E43B1D" w:rsidRDefault="00E43B1D" w:rsidP="00854DF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 суммы инвестиционного дохода за весь период действия </w:t>
            </w:r>
            <w:r w:rsidR="00E646FD">
              <w:rPr>
                <w:rFonts w:ascii="Times New Roman" w:hAnsi="Times New Roman" w:cs="Times New Roman"/>
                <w:sz w:val="20"/>
                <w:szCs w:val="20"/>
              </w:rPr>
              <w:t xml:space="preserve">договора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="00A550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0209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55072">
              <w:rPr>
                <w:rFonts w:ascii="Times New Roman" w:hAnsi="Times New Roman" w:cs="Times New Roman"/>
                <w:sz w:val="20"/>
                <w:szCs w:val="20"/>
              </w:rPr>
              <w:t xml:space="preserve"> 2 ст.213.1 Налогового кодекса РФ);</w:t>
            </w:r>
          </w:p>
          <w:p w:rsidR="00A55072" w:rsidRPr="00A55072" w:rsidRDefault="00A55072" w:rsidP="00854DF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 уплаченных Вкладчиком сберегательных взносов, в случае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непредоставления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справок из ИФНС о подтверждении неполучения социального налогового вычета на долгосрочные сбережения, за исключением случаев, указанных в </w:t>
            </w:r>
            <w:r w:rsidR="00E0209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ст.213.1 Налогового кодекса РФ. </w:t>
            </w:r>
          </w:p>
          <w:p w:rsidR="00A55072" w:rsidRPr="00A55072" w:rsidRDefault="00A55072" w:rsidP="00854DF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НДФЛ не удерживается при формировании выкупной суммы, выплачиваемой правопреемникам.</w:t>
            </w:r>
          </w:p>
          <w:p w:rsidR="00AB19D4" w:rsidRPr="00AB19D4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Вкладчик по договору </w:t>
            </w:r>
            <w:r w:rsidR="00E43B1D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 до обращения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частника за установлением выплаты по договору </w:t>
            </w:r>
            <w:r w:rsidR="00E43B1D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 вправе расторгнуть договор </w:t>
            </w:r>
            <w:r w:rsidR="00E43B1D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 с переводом выкупной суммы в качестве сберегательного взноса по иному договору долгосрочных сбережений, заключенному в пользу того же участника с другим негосударственным пенсионным фондом.</w:t>
            </w:r>
          </w:p>
          <w:p w:rsidR="00AB19D4" w:rsidRPr="00AB19D4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расторжении договора </w:t>
            </w:r>
            <w:r w:rsidR="00E43B1D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 и переводе выкупной суммы в другой негосударственный пенсионный фонд и копия договора долгосрочных сбережений,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заключенного в пользу того же У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частника с другим негосударственным пенсионным фондом, подаются </w:t>
            </w:r>
            <w:r w:rsidR="004A15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>кладчиком в Фонд не позднее 1 декабря текущего года.</w:t>
            </w:r>
          </w:p>
          <w:p w:rsidR="00AB19D4" w:rsidRPr="00AB19D4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расторжении договора </w:t>
            </w:r>
            <w:r w:rsidR="00E43B1D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 и переводе выкупной суммы в другой негосударственный пенсионный фонд подлежит рассмотрению Фондом в срок до 1 марта года, следующего за годом, в котором истекает пятилетний срок, исчисляющийся начиная с года подачи заявления о расторжении договора долгосрочных сбережений и переводе выкупной суммы в другой негосударственный пенсионный фонд.</w:t>
            </w:r>
          </w:p>
          <w:p w:rsidR="00AB19D4" w:rsidRPr="00AB19D4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кладчиком в Фонд в течение установленного срока более одного заявления о расторжении договора </w:t>
            </w:r>
            <w:r w:rsidR="00E646FD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 и переводе выкупной суммы в другой негосударственный пенсионный фонд, Фонд принимает решение об удовлетворении заявления по заявлению с самой поздней датой поступления в Фонд.</w:t>
            </w:r>
          </w:p>
          <w:p w:rsidR="00AB19D4" w:rsidRPr="00AB19D4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Вкладчик по договору </w:t>
            </w:r>
            <w:r w:rsidR="00E646FD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 в срок до 31 декабря года, в котором истекает пятилетний срок, исчисляющийся начиная с года подачи заявления о расторжении договора долгосрочных сбережений и переводе выкупной суммы в другой негосударственный пенсионный фонд, имеет право подать в Фонд уведомление об отказе от расторжения договора </w:t>
            </w:r>
            <w:r w:rsidR="00E646FD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. В этом случае все заявления о расторжении договора </w:t>
            </w:r>
            <w:r w:rsidR="00E646FD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 и о переводе выкупной суммы в другой негосударственный пенсионный фонд, поданные ранее указанного уведомления, оставляются Фондом без рассмотрения.</w:t>
            </w:r>
          </w:p>
          <w:p w:rsidR="00AB19D4" w:rsidRDefault="00AB19D4" w:rsidP="00AB19D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9D4">
              <w:rPr>
                <w:rFonts w:ascii="Times New Roman" w:hAnsi="Times New Roman" w:cs="Times New Roman"/>
                <w:sz w:val="20"/>
                <w:szCs w:val="20"/>
              </w:rPr>
              <w:t xml:space="preserve">Остаток средств на счете долгосрочных сбережений участника подлежит передаче Фондом в соответствии с настоящим пунктом Правил в выбранный вкладчиком негосударственный пенсионный фонд не позднее 31 марта года, следующего за годом, в котором истекает пятилетний срок, исчисляющийся начиная с года подачи заявления о </w:t>
            </w:r>
            <w:r w:rsidRPr="00AB1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расторжении договора долгосрочных сбережений и переводе выкупной суммы в другой негосударственный пенсионный фонд.</w:t>
            </w:r>
          </w:p>
          <w:p w:rsidR="0084541F" w:rsidRDefault="0084541F" w:rsidP="0084541F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045">
              <w:rPr>
                <w:rFonts w:ascii="Times New Roman" w:hAnsi="Times New Roman" w:cs="Times New Roman"/>
                <w:sz w:val="20"/>
                <w:szCs w:val="20"/>
              </w:rPr>
              <w:t xml:space="preserve">При расторжении договора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3B2045">
              <w:rPr>
                <w:rFonts w:ascii="Times New Roman" w:hAnsi="Times New Roman" w:cs="Times New Roman"/>
                <w:sz w:val="20"/>
                <w:szCs w:val="20"/>
              </w:rPr>
              <w:t xml:space="preserve"> единовременный взнос и доход от его размещения подлежат переводу в качестве сберегательных взносов по договору долгосрочных сбережений, заключенному в пользу того 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B2045">
              <w:rPr>
                <w:rFonts w:ascii="Times New Roman" w:hAnsi="Times New Roman" w:cs="Times New Roman"/>
                <w:sz w:val="20"/>
                <w:szCs w:val="20"/>
              </w:rPr>
              <w:t xml:space="preserve">частника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иным негосударственным пенсионным фондом.</w:t>
            </w:r>
            <w:r w:rsidR="00045724">
              <w:rPr>
                <w:rFonts w:ascii="Times New Roman" w:hAnsi="Times New Roman" w:cs="Times New Roman"/>
                <w:sz w:val="20"/>
                <w:szCs w:val="20"/>
              </w:rPr>
              <w:t xml:space="preserve"> При передаче выкупной суммы в другой негосударственный пенсионный фонд НДФЛ не удерживается.</w:t>
            </w:r>
          </w:p>
          <w:p w:rsidR="004A15EC" w:rsidRDefault="004A15EC" w:rsidP="00E43B1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5EC" w:rsidRPr="004A15EC" w:rsidRDefault="00962AEA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AEA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смерти Участника (за исключением случая, когда Участник являлся получателем пожизненных периодических выплат) выкупная сумма выплачивается </w:t>
            </w: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правопреемникам</w:t>
            </w:r>
            <w:r w:rsidRPr="00962AEA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15EC" w:rsidRPr="004A15EC">
              <w:rPr>
                <w:rFonts w:ascii="Times New Roman" w:hAnsi="Times New Roman" w:cs="Times New Roman"/>
                <w:sz w:val="20"/>
                <w:szCs w:val="20"/>
              </w:rPr>
              <w:t>Правопреемники умершего участника имеют право на получение остатка средств на счете долгосрочных сбережений участника в следующих случаях:</w:t>
            </w:r>
          </w:p>
          <w:p w:rsidR="004A15EC" w:rsidRPr="00160BDD" w:rsidRDefault="004A15EC" w:rsidP="00E43B1D">
            <w:pPr>
              <w:pStyle w:val="ad"/>
              <w:numPr>
                <w:ilvl w:val="0"/>
                <w:numId w:val="14"/>
              </w:numPr>
              <w:spacing w:line="360" w:lineRule="auto"/>
              <w:ind w:left="0" w:firstLine="314"/>
              <w:jc w:val="both"/>
              <w:rPr>
                <w:rFonts w:ascii="Times New Roman" w:hAnsi="Times New Roman" w:cs="Times New Roman"/>
              </w:rPr>
            </w:pPr>
            <w:r w:rsidRPr="00160BD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если смерть участника наступила до назначения ему периодических выплат по договору </w:t>
            </w:r>
            <w:r w:rsidR="004A46E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ДС</w:t>
            </w:r>
            <w:r w:rsidRPr="00160BD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  <w:p w:rsidR="004A15EC" w:rsidRPr="00160BDD" w:rsidRDefault="004A15EC" w:rsidP="00E43B1D">
            <w:pPr>
              <w:pStyle w:val="ad"/>
              <w:numPr>
                <w:ilvl w:val="0"/>
                <w:numId w:val="14"/>
              </w:numPr>
              <w:spacing w:line="360" w:lineRule="auto"/>
              <w:ind w:left="0" w:firstLine="314"/>
              <w:jc w:val="both"/>
              <w:rPr>
                <w:rFonts w:ascii="Times New Roman" w:hAnsi="Times New Roman" w:cs="Times New Roman"/>
              </w:rPr>
            </w:pPr>
            <w:r w:rsidRPr="00160BDD">
              <w:rPr>
                <w:rFonts w:ascii="Times New Roman" w:hAnsi="Times New Roman" w:cs="Times New Roman"/>
                <w:color w:val="auto"/>
              </w:rPr>
              <w:t>если смерть участника наступила после назначения ему срочных периодических выплат по договору ДС</w:t>
            </w:r>
            <w:r w:rsidRPr="00160BDD">
              <w:rPr>
                <w:rFonts w:ascii="Times New Roman" w:hAnsi="Times New Roman" w:cs="Times New Roman"/>
              </w:rPr>
              <w:t>.</w:t>
            </w:r>
          </w:p>
          <w:p w:rsidR="00064A12" w:rsidRPr="00064A12" w:rsidRDefault="00064A12" w:rsidP="00064A12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выплате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выкупной суммы правопреемникам У</w:t>
            </w: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>частника принимается Фондом не позднее последнего рабочего дня месяца, следующего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месяцем, в котором истек шести</w:t>
            </w: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 xml:space="preserve">месячный срок со дня смерти участника. </w:t>
            </w:r>
          </w:p>
          <w:p w:rsidR="00064A12" w:rsidRPr="00064A12" w:rsidRDefault="00064A12" w:rsidP="00064A12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 xml:space="preserve">Если иной срок выплаты правопреемникам не установлен договором </w:t>
            </w:r>
            <w:r w:rsidR="004A46E3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>, Фонд производит выплаты правопреемникам в следующие сроки:</w:t>
            </w:r>
          </w:p>
          <w:p w:rsidR="00064A12" w:rsidRPr="00064A12" w:rsidRDefault="00064A12" w:rsidP="00064A12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ab/>
              <w:t>до 1 000 001 рубля - в течение 60 (шестидесяти) дней с даты вынесения решения о выплате выкупной суммы правопреемникам;</w:t>
            </w:r>
          </w:p>
          <w:p w:rsidR="00064A12" w:rsidRPr="00064A12" w:rsidRDefault="00064A12" w:rsidP="00064A12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ab/>
              <w:t>от 1 000 001 рубля до 10 000 001 рубля - в течение 90 (девяноста) дней с даты вынесения решения о выплате выкупной суммы правопреемникам;</w:t>
            </w:r>
          </w:p>
          <w:p w:rsidR="00F3181B" w:rsidRDefault="00064A12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64A12">
              <w:rPr>
                <w:rFonts w:ascii="Times New Roman" w:hAnsi="Times New Roman" w:cs="Times New Roman"/>
                <w:sz w:val="20"/>
                <w:szCs w:val="20"/>
              </w:rPr>
              <w:tab/>
              <w:t>от 10 000 001 рубля - в течение 120 (ста двадцати) дней с даты вынесения решения о выплате выкупной суммы правопреемникам</w:t>
            </w:r>
          </w:p>
          <w:p w:rsidR="00962AEA" w:rsidRPr="00106EAB" w:rsidRDefault="00F3181B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81B">
              <w:rPr>
                <w:rFonts w:ascii="Times New Roman" w:hAnsi="Times New Roman" w:cs="Times New Roman"/>
                <w:sz w:val="20"/>
                <w:szCs w:val="20"/>
              </w:rPr>
              <w:t>Оплата расходов, связанных с выплатой правопреемникам средств, отраженных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счете долгосрочных сбережений У</w:t>
            </w:r>
            <w:r w:rsidRPr="00F3181B">
              <w:rPr>
                <w:rFonts w:ascii="Times New Roman" w:hAnsi="Times New Roman" w:cs="Times New Roman"/>
                <w:sz w:val="20"/>
                <w:szCs w:val="20"/>
              </w:rPr>
              <w:t>частника, производится за счет собственных средств Фонда</w:t>
            </w:r>
            <w:r w:rsidR="00064A12" w:rsidRPr="00064A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32DC" w:rsidRPr="004C512D" w:rsidTr="00450A10">
        <w:trPr>
          <w:trHeight w:val="699"/>
        </w:trPr>
        <w:tc>
          <w:tcPr>
            <w:tcW w:w="426" w:type="dxa"/>
          </w:tcPr>
          <w:p w:rsidR="005C32DC" w:rsidRPr="0017234F" w:rsidRDefault="00C20E99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5C32DC" w:rsidRPr="001723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32DC" w:rsidRPr="0017234F" w:rsidRDefault="005C32DC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Описание основных рисков услуги</w:t>
            </w:r>
          </w:p>
        </w:tc>
        <w:tc>
          <w:tcPr>
            <w:tcW w:w="7967" w:type="dxa"/>
          </w:tcPr>
          <w:p w:rsidR="002C05A7" w:rsidRPr="00450A10" w:rsidRDefault="002C05A7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Фонд обязан осуществлять проверку необходимости гарантийного восполнения резервов покрытия пенсионных обязательств:</w:t>
            </w:r>
          </w:p>
          <w:p w:rsidR="002C05A7" w:rsidRPr="002C05A7" w:rsidRDefault="002C05A7" w:rsidP="00160BD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>по окончании каждого периода гарантийного восполнения по счету долгосрочных сбережений участника, которому не назначены периодические выплаты или единовременная выплата по договору долгосрочных сбережений;</w:t>
            </w:r>
          </w:p>
          <w:p w:rsidR="002C05A7" w:rsidRPr="002C05A7" w:rsidRDefault="002C05A7" w:rsidP="00160BD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>при назначении периодических выплат или единовременной выплаты по договору долгосрочных сбережений;</w:t>
            </w:r>
          </w:p>
          <w:p w:rsidR="002C05A7" w:rsidRPr="002C05A7" w:rsidRDefault="002C05A7" w:rsidP="00160BD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вкладчиком в </w:t>
            </w:r>
            <w:r w:rsidR="00B42A4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>онд заявления о переводе выкупной суммы в другой фонд;</w:t>
            </w:r>
          </w:p>
          <w:p w:rsidR="002C05A7" w:rsidRPr="002C05A7" w:rsidRDefault="002C05A7" w:rsidP="00160BDD">
            <w:pPr>
              <w:pStyle w:val="a3"/>
              <w:numPr>
                <w:ilvl w:val="0"/>
                <w:numId w:val="13"/>
              </w:numPr>
              <w:spacing w:line="360" w:lineRule="auto"/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>по окончании каждого года после назначения периодических выплат или единовременных выплат по договору долгосрочных сбережений.</w:t>
            </w:r>
          </w:p>
          <w:p w:rsidR="002C05A7" w:rsidRPr="002C05A7" w:rsidRDefault="002C05A7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обнаружения по результатам такой проверки отрицательного результата размещения пенсионных резервов </w:t>
            </w:r>
            <w:r w:rsidR="00B42A4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 xml:space="preserve">онд проводит гарантийное восполнение пенсионных резервов на величину этого отрицательного результата за счёт страхового резерва, а при его недостаточности - за счёт собственных средств </w:t>
            </w:r>
            <w:r w:rsidR="00B42A4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>онда;</w:t>
            </w:r>
          </w:p>
          <w:p w:rsidR="002C05A7" w:rsidRPr="002C05A7" w:rsidRDefault="002C05A7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Гарантийное восполнение производится </w:t>
            </w:r>
            <w:r w:rsidR="00B42A4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 xml:space="preserve">ондом после проверки. </w:t>
            </w:r>
          </w:p>
          <w:p w:rsidR="002C05A7" w:rsidRPr="002C05A7" w:rsidRDefault="002C05A7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>Фонд обязан отразить гарантийное восполнение на счете долгосрочных сбережений.</w:t>
            </w:r>
          </w:p>
          <w:p w:rsidR="00BC6FFF" w:rsidRDefault="002C05A7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A7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гарантийного восполнения остаток средств на счете долгосрочных сбережений должен быть не менее остатка средств на начало закончившегося периода гарантийного восполнения за вычетом сумм начисленных выплат по договорам долгосрочных сбережений и (или) выкупной суммы.  </w:t>
            </w:r>
          </w:p>
          <w:p w:rsidR="005C32DC" w:rsidRDefault="00F62891" w:rsidP="002C05A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размещении средств пенсионных резервов по договорам ДС возможно увеличение или уменьшение результата размещения пенсионных резервов. </w:t>
            </w:r>
            <w:r w:rsidR="00A3713C" w:rsidRPr="00A3713C">
              <w:rPr>
                <w:rFonts w:ascii="Times New Roman" w:hAnsi="Times New Roman" w:cs="Times New Roman"/>
                <w:sz w:val="20"/>
                <w:szCs w:val="20"/>
              </w:rPr>
              <w:t xml:space="preserve">Размер результата размещения пенсионных резервов, отражаемого на счете, не фиксирован, минимально гарантированный доход </w:t>
            </w:r>
            <w:r w:rsidR="00A3713C">
              <w:rPr>
                <w:rFonts w:ascii="Times New Roman" w:hAnsi="Times New Roman" w:cs="Times New Roman"/>
                <w:sz w:val="20"/>
                <w:szCs w:val="20"/>
              </w:rPr>
              <w:t xml:space="preserve">договором ДС </w:t>
            </w:r>
            <w:r w:rsidR="00A3713C" w:rsidRPr="00A3713C">
              <w:rPr>
                <w:rFonts w:ascii="Times New Roman" w:hAnsi="Times New Roman" w:cs="Times New Roman"/>
                <w:sz w:val="20"/>
                <w:szCs w:val="20"/>
              </w:rPr>
              <w:t>не предусмотрен.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62891" w:rsidRDefault="00F62891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891">
              <w:rPr>
                <w:rFonts w:ascii="Times New Roman" w:hAnsi="Times New Roman" w:cs="Times New Roman"/>
                <w:sz w:val="20"/>
                <w:szCs w:val="20"/>
              </w:rPr>
              <w:t>Фонд обеспечивает безубыточность результатов управления пенсионными резервами (восполнение сумм, отраженных на счете долгосрочных сбережений) за каждый полный период гарантийного восполнения (5 лет).</w:t>
            </w:r>
          </w:p>
          <w:p w:rsidR="00BD1426" w:rsidRDefault="00BD1426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досрочном расторжении договора ДС возможна потеря Вкладчиком (Участником)</w:t>
            </w:r>
            <w:r w:rsidRPr="00C923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части уплаченных Вкладчиком сберегательных взносов и накопленного результата размещения пенсионных резервов в соответствии с установленными в договоре ДС коэффициентами.</w:t>
            </w:r>
          </w:p>
          <w:p w:rsidR="00106EAB" w:rsidRDefault="000D0724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и (или) продолжительность периодической выплаты, назначенной участнику, не могут быть уменьшены в результате получения Фондом убытка от размещения пенсионных резервов</w:t>
            </w:r>
            <w:r w:rsidR="00106EAB" w:rsidRPr="00C923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6E01" w:rsidRDefault="00BD1426" w:rsidP="004A46E3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426">
              <w:rPr>
                <w:rFonts w:ascii="Times New Roman" w:hAnsi="Times New Roman" w:cs="Times New Roman"/>
                <w:sz w:val="20"/>
                <w:szCs w:val="20"/>
              </w:rPr>
              <w:t xml:space="preserve">Начиная с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следующего за годом, в котором У</w:t>
            </w:r>
            <w:r w:rsidRPr="00BD1426">
              <w:rPr>
                <w:rFonts w:ascii="Times New Roman" w:hAnsi="Times New Roman" w:cs="Times New Roman"/>
                <w:sz w:val="20"/>
                <w:szCs w:val="20"/>
              </w:rPr>
              <w:t xml:space="preserve">частнику назначена выплата по договору </w:t>
            </w:r>
            <w:r w:rsidR="004A46E3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BD1426">
              <w:rPr>
                <w:rFonts w:ascii="Times New Roman" w:hAnsi="Times New Roman" w:cs="Times New Roman"/>
                <w:sz w:val="20"/>
                <w:szCs w:val="20"/>
              </w:rPr>
              <w:t xml:space="preserve"> или осуществлена выплата выкупной суммы по договору долгосрочных сбережений (за исключением выкупных сумм, выплаченных при </w:t>
            </w:r>
            <w:r w:rsidRPr="00F41FFF">
              <w:rPr>
                <w:rFonts w:ascii="Times New Roman" w:hAnsi="Times New Roman" w:cs="Times New Roman"/>
                <w:sz w:val="20"/>
                <w:szCs w:val="20"/>
              </w:rPr>
              <w:t>возникновении особых жизненных ситуаций или переведенных в другой фонд</w:t>
            </w:r>
            <w:r w:rsidR="003E34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E34F7" w:rsidRPr="00A402D6">
              <w:rPr>
                <w:rFonts w:ascii="Times New Roman" w:hAnsi="Times New Roman" w:cs="Times New Roman"/>
                <w:sz w:val="20"/>
                <w:szCs w:val="20"/>
              </w:rPr>
              <w:t>выкупных сумм, выплаченных правопреемникам, а также выкупных сумм, полученных по договорам долгосрочных сбережений, по которым не были уплачены дополнительные стимулирующие взносы</w:t>
            </w:r>
            <w:r w:rsidRPr="003E34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41FFF">
              <w:rPr>
                <w:rFonts w:ascii="Times New Roman" w:hAnsi="Times New Roman" w:cs="Times New Roman"/>
                <w:sz w:val="20"/>
                <w:szCs w:val="20"/>
              </w:rPr>
              <w:t xml:space="preserve">, право на получение государственной поддержки формирования долгосрочных сбережений прекращается по всем договорам </w:t>
            </w:r>
            <w:r w:rsidR="004A46E3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F41FFF">
              <w:rPr>
                <w:rFonts w:ascii="Times New Roman" w:hAnsi="Times New Roman" w:cs="Times New Roman"/>
                <w:sz w:val="20"/>
                <w:szCs w:val="20"/>
              </w:rPr>
              <w:t>, в том числе заключенным после указанной даты.</w:t>
            </w:r>
          </w:p>
          <w:p w:rsidR="00E51A51" w:rsidRPr="00E51A51" w:rsidRDefault="00E51A51" w:rsidP="00E51A51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2D6">
              <w:rPr>
                <w:rFonts w:ascii="Times New Roman" w:hAnsi="Times New Roman" w:cs="Times New Roman"/>
                <w:sz w:val="20"/>
                <w:szCs w:val="20"/>
              </w:rPr>
              <w:t>В случае прекращения договора долгосрочных сбережений (за исключением случая расторжения договора долгосрочных сбережений в связи с переводом выкупной суммы в другой фонд) до 1 апреля года, следующего за годом, в котором вкладчик уплатил первый сберегательный взнос по указанному договору, право на получение государственной поддержки формирования долгосрочных сбережений по указанному договору не предоставляется. В этом случае ранее произведенная уплата сберегательных взносов по прекращенному договору долгосрочных сбережений не влечет начала течения срока государственной поддержки формирования долгосрочных сбережений, предусмотренного разделом 3 настоящего КИД.</w:t>
            </w:r>
          </w:p>
        </w:tc>
      </w:tr>
      <w:tr w:rsidR="005C32DC" w:rsidRPr="004C512D" w:rsidTr="00450A10">
        <w:trPr>
          <w:trHeight w:val="410"/>
        </w:trPr>
        <w:tc>
          <w:tcPr>
            <w:tcW w:w="426" w:type="dxa"/>
          </w:tcPr>
          <w:p w:rsidR="005C32DC" w:rsidRPr="0017234F" w:rsidRDefault="006F7939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5C32DC" w:rsidRPr="001723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32DC" w:rsidRPr="0017234F" w:rsidRDefault="005C32DC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Сборы и платежи, которые подлежат уплате получателем услуги</w:t>
            </w:r>
          </w:p>
        </w:tc>
        <w:tc>
          <w:tcPr>
            <w:tcW w:w="7967" w:type="dxa"/>
          </w:tcPr>
          <w:p w:rsidR="00B0061E" w:rsidRDefault="00672A26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A26">
              <w:rPr>
                <w:rFonts w:ascii="Times New Roman" w:hAnsi="Times New Roman" w:cs="Times New Roman"/>
                <w:sz w:val="20"/>
                <w:szCs w:val="20"/>
              </w:rPr>
              <w:t xml:space="preserve">Налогообложение сберегательных взносов, выплат по </w:t>
            </w:r>
            <w:r w:rsidR="004D3C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72A26">
              <w:rPr>
                <w:rFonts w:ascii="Times New Roman" w:hAnsi="Times New Roman" w:cs="Times New Roman"/>
                <w:sz w:val="20"/>
                <w:szCs w:val="20"/>
              </w:rPr>
              <w:t>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  <w:r w:rsidRPr="00672A26">
              <w:rPr>
                <w:rFonts w:ascii="Times New Roman" w:hAnsi="Times New Roman" w:cs="Times New Roman"/>
                <w:sz w:val="20"/>
                <w:szCs w:val="20"/>
              </w:rPr>
              <w:t xml:space="preserve"> и выкупных сумм осуществляется в соответствии с законодательством Российской Федерации. </w:t>
            </w:r>
          </w:p>
          <w:p w:rsidR="00B42A46" w:rsidRDefault="00B42A46" w:rsidP="00106EAB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договор ДС заключен в пользу третьего лица, не являющегося близким родственником из числа указанных в </w:t>
            </w:r>
            <w:r w:rsidR="00E0209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ст.213.1 Налогового кодекса Российской Федерации, НДФЛ удерживается с выплат по договорам ДС на общих основаниях.</w:t>
            </w:r>
          </w:p>
          <w:p w:rsidR="00CC2BE7" w:rsidRDefault="00672A26" w:rsidP="00C754F6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A26">
              <w:rPr>
                <w:rFonts w:ascii="Times New Roman" w:hAnsi="Times New Roman" w:cs="Times New Roman"/>
                <w:sz w:val="20"/>
                <w:szCs w:val="20"/>
              </w:rPr>
              <w:t>По расходам на формирование долгосрочных сбережений предоставляется налоговый вычет на долгосрочные сбережения граждан в соответствии со ст. 219.2 НК РФ</w:t>
            </w:r>
            <w:r w:rsidR="00B1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09C1" w:rsidRPr="0017234F" w:rsidRDefault="00B109C1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перечислении сберегательных</w:t>
            </w:r>
            <w:r w:rsidRPr="00B109C1">
              <w:rPr>
                <w:rFonts w:ascii="Times New Roman" w:hAnsi="Times New Roman" w:cs="Times New Roman"/>
                <w:sz w:val="20"/>
                <w:szCs w:val="20"/>
              </w:rPr>
              <w:t xml:space="preserve"> взносов банком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плательщиком может взиматься </w:t>
            </w:r>
            <w:r w:rsidRPr="00B109C1">
              <w:rPr>
                <w:rFonts w:ascii="Times New Roman" w:hAnsi="Times New Roman" w:cs="Times New Roman"/>
                <w:sz w:val="20"/>
                <w:szCs w:val="20"/>
              </w:rPr>
              <w:t>комиссия за перевод денежных средств. Размер комиссии определяется тарифами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633F2" w:rsidRPr="004C512D" w:rsidTr="00450A10">
        <w:trPr>
          <w:trHeight w:val="1116"/>
        </w:trPr>
        <w:tc>
          <w:tcPr>
            <w:tcW w:w="426" w:type="dxa"/>
          </w:tcPr>
          <w:p w:rsidR="001633F2" w:rsidRPr="00160BDD" w:rsidRDefault="001633F2" w:rsidP="00CE7C5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1985" w:type="dxa"/>
          </w:tcPr>
          <w:p w:rsidR="001633F2" w:rsidRPr="001633F2" w:rsidRDefault="001633F2" w:rsidP="00CE7C5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Гарантирование прав участников и их правопреемников</w:t>
            </w:r>
          </w:p>
        </w:tc>
        <w:tc>
          <w:tcPr>
            <w:tcW w:w="7967" w:type="dxa"/>
          </w:tcPr>
          <w:p w:rsidR="00CC2BE7" w:rsidRPr="00CC2BE7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</w:t>
            </w:r>
            <w:r w:rsidRPr="00CC2BE7">
              <w:rPr>
                <w:rFonts w:ascii="Times New Roman" w:hAnsi="Times New Roman" w:cs="Times New Roman"/>
                <w:sz w:val="20"/>
                <w:szCs w:val="20"/>
              </w:rPr>
              <w:t xml:space="preserve"> включен в реестр негосударственных пенсионных фондов - участников системы гарантирования прав участников негосударственных пенсионных фондов в рамках деятельности по формированию долгосрочных сбережений.</w:t>
            </w:r>
          </w:p>
          <w:p w:rsidR="00CC2BE7" w:rsidRPr="00CC2BE7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E7">
              <w:rPr>
                <w:rFonts w:ascii="Times New Roman" w:hAnsi="Times New Roman" w:cs="Times New Roman"/>
                <w:sz w:val="20"/>
                <w:szCs w:val="20"/>
              </w:rPr>
              <w:t>В случае признания Фонда банкротом и открытия в отношении него конкурсного производства или аннулирования лицензии Фонда Участники и их правопреемники имеют право на получение гарантийного возмещения по всем договорам долгосрочных сбережений, заключенным с НПФ, в размере не более 2 800 000 рублей. Размер гарантийного возмещения определяется на дату наступления гарантийного случая в соответствии с Федеральным законом от 28.12.2022 № 555-ФЗ «О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сбережений».</w:t>
            </w:r>
          </w:p>
          <w:p w:rsidR="00CC2BE7" w:rsidRPr="00CC2BE7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E7">
              <w:rPr>
                <w:rFonts w:ascii="Times New Roman" w:hAnsi="Times New Roman" w:cs="Times New Roman"/>
                <w:sz w:val="20"/>
                <w:szCs w:val="20"/>
              </w:rPr>
              <w:t xml:space="preserve">Размер гарантийного возмещения определяется в соответствии с Законом № 555-ФЗ на дату наступления гарантийного случая и рассчитывается следующим образом:  </w:t>
            </w:r>
          </w:p>
          <w:p w:rsidR="00CC2BE7" w:rsidRPr="00CC2BE7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если У</w:t>
            </w:r>
            <w:r w:rsidRPr="00CC2BE7">
              <w:rPr>
                <w:rFonts w:ascii="Times New Roman" w:hAnsi="Times New Roman" w:cs="Times New Roman"/>
                <w:sz w:val="20"/>
                <w:szCs w:val="20"/>
              </w:rPr>
              <w:t xml:space="preserve">частнику не назначены периодические выплаты по договору долгосрочных сбережений и при этом участнику не установлена выкупная сумма или единовременная выплата по договору долгосрочных сбережений, или выплата правопреемникам по договору долгосрочных сбережений, то размер гарантийного возмещения устанавливается в размере остатка средств на счете долгосрочных сбережений, но не более 2,8 млн. руб., единовременного взноса, дополнительных стимулирующих взносов и результата их размещения, отраженных на счете долгосрочных сбережений этого участника; </w:t>
            </w:r>
          </w:p>
          <w:p w:rsidR="00CC2BE7" w:rsidRPr="00CC2BE7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если У</w:t>
            </w:r>
            <w:r w:rsidRPr="00CC2BE7">
              <w:rPr>
                <w:rFonts w:ascii="Times New Roman" w:hAnsi="Times New Roman" w:cs="Times New Roman"/>
                <w:sz w:val="20"/>
                <w:szCs w:val="20"/>
              </w:rPr>
              <w:t>частнику (его правопреемнику) установлена, но не выплачена выкупная сумма или единовременная выплата по договору долгосрочных сбережений, то размер гарантийного возмещения устанавливается в размере выкупной суммы или единовременной выплаты, но не более остатка средств на счете долгосрочных сбережений и не более 2,8 млн. руб., единовременного взноса, дополнительных стимулирующих взносов и результата их размещения, отраженных на счете долгосрочных сбережений этого участника;</w:t>
            </w:r>
          </w:p>
          <w:p w:rsidR="00CC2BE7" w:rsidRPr="00CC2BE7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если У</w:t>
            </w:r>
            <w:r w:rsidRPr="00CC2BE7">
              <w:rPr>
                <w:rFonts w:ascii="Times New Roman" w:hAnsi="Times New Roman" w:cs="Times New Roman"/>
                <w:sz w:val="20"/>
                <w:szCs w:val="20"/>
              </w:rPr>
              <w:t>частнику назначены периодические выплаты по договору долгосрочных сбережений и при этом участнику или его правопреемнику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установлена выкупная сумма или </w:t>
            </w:r>
            <w:r w:rsidRPr="00CC2BE7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выплата по договору долгосрочных сбережений, то размер гарантийного возмещения устанавливается в размере суммы достаточной для осуществления периодических выплат по договору долгосрочных сбережений участнику с той же периодичностью, на тот же срок и в том же размере, но не более четырехкратного размера социальной пенсии. Размер социальной пенсии можно узнать в отделении Социального фонда России или по запросу на сайте Социального фонда России. </w:t>
            </w:r>
          </w:p>
          <w:p w:rsidR="001633F2" w:rsidRPr="00672A26" w:rsidRDefault="00CC2BE7" w:rsidP="00CC2BE7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BE7">
              <w:rPr>
                <w:rFonts w:ascii="Times New Roman" w:hAnsi="Times New Roman" w:cs="Times New Roman"/>
                <w:sz w:val="20"/>
                <w:szCs w:val="20"/>
              </w:rPr>
              <w:t>Размер гарантийного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озмещения, подлежащего выплате Участнику, правопреемнику У</w:t>
            </w:r>
            <w:r w:rsidRPr="00CC2BE7">
              <w:rPr>
                <w:rFonts w:ascii="Times New Roman" w:hAnsi="Times New Roman" w:cs="Times New Roman"/>
                <w:sz w:val="20"/>
                <w:szCs w:val="20"/>
              </w:rPr>
              <w:t>частника или передаче в другой негосударственный пенсионный фонд из фонда гарантирования пенсионных резервов, не может превышать установленных ограничений и предоставляется совокупно по всем договорам долгосрочных сбережений и договорам негосударственного пенсионного обеспечения, заключенным с НПФ.</w:t>
            </w:r>
          </w:p>
        </w:tc>
      </w:tr>
      <w:tr w:rsidR="00066C62" w:rsidRPr="004C512D" w:rsidTr="00450A10">
        <w:trPr>
          <w:trHeight w:val="460"/>
        </w:trPr>
        <w:tc>
          <w:tcPr>
            <w:tcW w:w="426" w:type="dxa"/>
          </w:tcPr>
          <w:p w:rsidR="00066C62" w:rsidRPr="0017234F" w:rsidRDefault="00066C62" w:rsidP="00066C6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6C62" w:rsidRPr="0017234F" w:rsidRDefault="00066C62" w:rsidP="00066C62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</w:p>
          <w:p w:rsidR="00066C62" w:rsidRPr="0017234F" w:rsidRDefault="00066C62" w:rsidP="00066C62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приема обращений получателей финансовых услуг</w:t>
            </w:r>
          </w:p>
        </w:tc>
        <w:tc>
          <w:tcPr>
            <w:tcW w:w="7967" w:type="dxa"/>
          </w:tcPr>
          <w:p w:rsidR="007B1027" w:rsidRPr="00D343F1" w:rsidRDefault="007B1027" w:rsidP="007B1027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Вкладчик, Участник может направить </w:t>
            </w:r>
            <w:r w:rsidRPr="00450A10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обращение в Фонд</w:t>
            </w: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 одним из следующих способов:</w:t>
            </w:r>
          </w:p>
          <w:p w:rsidR="007B1027" w:rsidRPr="00D343F1" w:rsidRDefault="007B1027" w:rsidP="007B1027">
            <w:pPr>
              <w:numPr>
                <w:ilvl w:val="0"/>
                <w:numId w:val="4"/>
              </w:numPr>
              <w:spacing w:line="360" w:lineRule="auto"/>
              <w:ind w:left="0"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>Почтой России по адресу: 420061, г. Казань, ул. Н. Ершова, д.55Е;</w:t>
            </w:r>
          </w:p>
          <w:p w:rsidR="007B1027" w:rsidRPr="00D343F1" w:rsidRDefault="007B1027" w:rsidP="007B1027">
            <w:pPr>
              <w:numPr>
                <w:ilvl w:val="0"/>
                <w:numId w:val="4"/>
              </w:numPr>
              <w:spacing w:line="360" w:lineRule="auto"/>
              <w:ind w:left="0"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По электронной почте: </w:t>
            </w:r>
            <w:hyperlink r:id="rId10" w:history="1">
              <w:r w:rsidRPr="00D343F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info@volga-capital.ru</w:t>
              </w:r>
            </w:hyperlink>
            <w:r w:rsidRPr="00D343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</w:p>
          <w:p w:rsidR="007B1027" w:rsidRPr="00D343F1" w:rsidRDefault="007B1027" w:rsidP="007B1027">
            <w:pPr>
              <w:numPr>
                <w:ilvl w:val="0"/>
                <w:numId w:val="4"/>
              </w:numPr>
              <w:spacing w:line="360" w:lineRule="auto"/>
              <w:ind w:left="0"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>На сайте Фонда через сервис «Консультация»;</w:t>
            </w:r>
          </w:p>
          <w:p w:rsidR="007B1027" w:rsidRPr="00D343F1" w:rsidRDefault="007B1027" w:rsidP="007B1027">
            <w:pPr>
              <w:pStyle w:val="a3"/>
              <w:numPr>
                <w:ilvl w:val="0"/>
                <w:numId w:val="4"/>
              </w:numPr>
              <w:spacing w:line="360" w:lineRule="auto"/>
              <w:ind w:left="0"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 в офисах Фонда, расположенных по адресам: </w:t>
            </w:r>
          </w:p>
          <w:p w:rsidR="007B1027" w:rsidRDefault="007B1027" w:rsidP="007B1027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420061, Республика Татарстан, г. Казань, ул. Н. Ершова, д. 55Е; </w:t>
            </w:r>
          </w:p>
          <w:p w:rsidR="00F96069" w:rsidRPr="00D343F1" w:rsidRDefault="00F96069" w:rsidP="007B1027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069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Н. Ершова, д. 57Б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1027" w:rsidRPr="00D343F1" w:rsidRDefault="007B1027" w:rsidP="007B1027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>420061, Республика Татарстан, г. Казань, ул. Сеченова, д.3;</w:t>
            </w:r>
          </w:p>
          <w:p w:rsidR="007B1027" w:rsidRPr="00FC11C5" w:rsidRDefault="007B1027" w:rsidP="007B1027">
            <w:pPr>
              <w:spacing w:line="36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 xml:space="preserve">420012, Республика Татарстан, г. Казань, ул. </w:t>
            </w:r>
            <w:proofErr w:type="spellStart"/>
            <w:r w:rsidRPr="00FC11C5">
              <w:rPr>
                <w:rFonts w:ascii="Times New Roman" w:hAnsi="Times New Roman" w:cs="Times New Roman"/>
                <w:sz w:val="20"/>
                <w:szCs w:val="20"/>
              </w:rPr>
              <w:t>Муштари</w:t>
            </w:r>
            <w:proofErr w:type="spellEnd"/>
            <w:r w:rsidRPr="00FC11C5"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  <w:r w:rsidRPr="00FC1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B1027" w:rsidRPr="00FC11C5" w:rsidRDefault="007B1027" w:rsidP="007B1027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1C5">
              <w:rPr>
                <w:rFonts w:ascii="Times New Roman" w:hAnsi="Times New Roman" w:cs="Times New Roman"/>
                <w:sz w:val="20"/>
                <w:szCs w:val="20"/>
              </w:rPr>
              <w:t xml:space="preserve">428003, Чувашская </w:t>
            </w:r>
            <w:r w:rsidR="00BB7B1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11C5">
              <w:rPr>
                <w:rFonts w:ascii="Times New Roman" w:hAnsi="Times New Roman" w:cs="Times New Roman"/>
                <w:sz w:val="20"/>
                <w:szCs w:val="20"/>
              </w:rPr>
              <w:t>еспублика – Чувашия, г. Чебоксары, пр-т Московский, д.3;</w:t>
            </w:r>
          </w:p>
          <w:p w:rsidR="007B1027" w:rsidRPr="00FC11C5" w:rsidRDefault="007B1027" w:rsidP="007B1027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1C5">
              <w:rPr>
                <w:rFonts w:ascii="Times New Roman" w:hAnsi="Times New Roman" w:cs="Times New Roman"/>
                <w:sz w:val="20"/>
                <w:szCs w:val="20"/>
              </w:rPr>
              <w:t xml:space="preserve">423802, Республика Татарстан, г. Набережные Челны, ул. им. </w:t>
            </w:r>
            <w:proofErr w:type="spellStart"/>
            <w:r w:rsidRPr="00FC11C5">
              <w:rPr>
                <w:rFonts w:ascii="Times New Roman" w:hAnsi="Times New Roman" w:cs="Times New Roman"/>
                <w:sz w:val="20"/>
                <w:szCs w:val="20"/>
              </w:rPr>
              <w:t>Батенчука</w:t>
            </w:r>
            <w:proofErr w:type="spellEnd"/>
            <w:r w:rsidRPr="00FC11C5">
              <w:rPr>
                <w:rFonts w:ascii="Times New Roman" w:hAnsi="Times New Roman" w:cs="Times New Roman"/>
                <w:sz w:val="20"/>
                <w:szCs w:val="20"/>
              </w:rPr>
              <w:t>, д.18;</w:t>
            </w:r>
          </w:p>
          <w:p w:rsidR="007B1027" w:rsidRPr="00FC11C5" w:rsidRDefault="007B1027" w:rsidP="007B1027">
            <w:pPr>
              <w:spacing w:line="36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1C5">
              <w:rPr>
                <w:rFonts w:ascii="Times New Roman" w:hAnsi="Times New Roman" w:cs="Times New Roman"/>
                <w:sz w:val="20"/>
                <w:szCs w:val="20"/>
              </w:rPr>
              <w:t>423461, Республика Татарстан, г. Альметьевск, ул. Ленина, д.113А</w:t>
            </w:r>
            <w:r w:rsidRPr="00FC1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B1027" w:rsidRPr="00D343F1" w:rsidRDefault="007B1027" w:rsidP="007B1027">
            <w:pPr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рассматривает обращение в течение 15 рабочих дней с даты его регистрации в Фонде. В случае необходимости запроса дополнительных документов и материалов в целях объективного и всестороннего рассмотрения обращения срок рассмотрения обращения может быть продлен не болеем чем на 10 рабочих дней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343F1">
              <w:rPr>
                <w:rFonts w:ascii="Times New Roman" w:hAnsi="Times New Roman" w:cs="Times New Roman"/>
                <w:sz w:val="20"/>
                <w:szCs w:val="20"/>
              </w:rPr>
              <w:t>с обязательным уведомлением получателя финансовых услуг о продлении срока рассмотрения обращения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:rsidR="007B1027" w:rsidRPr="00FC11C5" w:rsidRDefault="007B1027" w:rsidP="007B1027">
            <w:pPr>
              <w:pStyle w:val="a3"/>
              <w:spacing w:line="360" w:lineRule="auto"/>
              <w:ind w:left="34"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1C5">
              <w:rPr>
                <w:rFonts w:ascii="Times New Roman" w:hAnsi="Times New Roman" w:cs="Times New Roman"/>
                <w:sz w:val="20"/>
                <w:szCs w:val="20"/>
              </w:rPr>
              <w:t>Обращения Вкладчиков и Участников принимаются к рассмотрению (регистрируются) только Фондом. Направление/передача обращения агенту Фонда не является обращением в Фонд.</w:t>
            </w:r>
          </w:p>
          <w:p w:rsidR="001B223B" w:rsidRDefault="00066C6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07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Организация, осуществляющая надзор за деятельностью НПФ – Центральный банк Российской Федерации (Банк России) 107016, </w:t>
            </w:r>
            <w:proofErr w:type="spellStart"/>
            <w:r w:rsidRPr="00A55072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  <w:r w:rsidRPr="00A55072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A55072">
              <w:rPr>
                <w:rFonts w:ascii="Times New Roman" w:hAnsi="Times New Roman" w:cs="Times New Roman"/>
                <w:sz w:val="20"/>
                <w:szCs w:val="20"/>
              </w:rPr>
              <w:t>Неглинная</w:t>
            </w:r>
            <w:proofErr w:type="spellEnd"/>
            <w:r w:rsidRPr="00A55072">
              <w:rPr>
                <w:rFonts w:ascii="Times New Roman" w:hAnsi="Times New Roman" w:cs="Times New Roman"/>
                <w:sz w:val="20"/>
                <w:szCs w:val="20"/>
              </w:rPr>
              <w:t>, д.12.</w:t>
            </w:r>
          </w:p>
          <w:p w:rsidR="001B223B" w:rsidRPr="00FB6408" w:rsidRDefault="001B223B" w:rsidP="001B223B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408">
              <w:rPr>
                <w:rFonts w:ascii="Times New Roman" w:hAnsi="Times New Roman" w:cs="Times New Roman"/>
                <w:sz w:val="20"/>
                <w:szCs w:val="20"/>
              </w:rPr>
              <w:t>Служба по защите прав потребителей и обеспечению доступности финансовых услуг Банка России:</w:t>
            </w:r>
          </w:p>
          <w:p w:rsidR="001B223B" w:rsidRPr="0006701B" w:rsidRDefault="00BA52C0" w:rsidP="001B223B">
            <w:pPr>
              <w:pStyle w:val="a3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cbr</w:t>
              </w:r>
              <w:proofErr w:type="spellEnd"/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B223B" w:rsidRDefault="00BA52C0">
            <w:pPr>
              <w:pStyle w:val="a3"/>
              <w:spacing w:line="360" w:lineRule="auto"/>
              <w:ind w:firstLine="317"/>
              <w:jc w:val="both"/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2" w:history="1"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cbr</w:t>
              </w:r>
              <w:proofErr w:type="spellEnd"/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protection</w:t>
              </w:r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rights</w:t>
              </w:r>
              <w:r w:rsidR="001B223B" w:rsidRPr="00337EA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D0320E" w:rsidRPr="008C35FC" w:rsidRDefault="00D0320E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Вкладчик, Участник может письменно обратиться в Саморегулируемую организацию – Национальную ассоциацию негосударственных пенсионных фондов, членом которой является Фонд, по адресу: 121069, 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г.Москва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, Хлебный переулок, 19А, этаж 7. Адрес сайта: </w:t>
            </w:r>
            <w:hyperlink r:id="rId13" w:history="1">
              <w:r w:rsidRPr="00E41AD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https://www.napf.ru/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. Адрес электронной почты: 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info</w:t>
            </w:r>
            <w:r w:rsidRPr="00450A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@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napf</w:t>
            </w:r>
            <w:proofErr w:type="spellEnd"/>
            <w:r w:rsidRPr="00450A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ru</w:t>
            </w:r>
            <w:proofErr w:type="spellEnd"/>
          </w:p>
        </w:tc>
      </w:tr>
      <w:tr w:rsidR="00066C62" w:rsidRPr="004C512D" w:rsidTr="00450A10">
        <w:trPr>
          <w:trHeight w:val="988"/>
        </w:trPr>
        <w:tc>
          <w:tcPr>
            <w:tcW w:w="426" w:type="dxa"/>
          </w:tcPr>
          <w:p w:rsidR="00066C62" w:rsidRPr="0017234F" w:rsidRDefault="00066C62" w:rsidP="00066C6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</w:tcPr>
          <w:p w:rsidR="00066C62" w:rsidRPr="0017234F" w:rsidRDefault="00066C62" w:rsidP="00066C6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Дополнительная релевантная информация</w:t>
            </w:r>
          </w:p>
        </w:tc>
        <w:tc>
          <w:tcPr>
            <w:tcW w:w="7967" w:type="dxa"/>
          </w:tcPr>
          <w:p w:rsidR="00066C62" w:rsidRDefault="00066C62" w:rsidP="00066C6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своевременно информировать Фонд об изменении своих данных (паспортных, контактных и т.д.), необходимых для исполнения Фондом своих обязательств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 xml:space="preserve">оговору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1723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6C62" w:rsidRDefault="00066C62" w:rsidP="00066C6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договора ДС носит добровольный характер.</w:t>
            </w:r>
          </w:p>
          <w:p w:rsidR="00066C62" w:rsidRPr="0017234F" w:rsidRDefault="00066C62" w:rsidP="00066C62">
            <w:pPr>
              <w:pStyle w:val="a3"/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Вкладчик до подписания (акцепта) договора ДС должен ознакомиться с содержанием Правил и договора ДС. </w:t>
            </w:r>
          </w:p>
        </w:tc>
      </w:tr>
    </w:tbl>
    <w:p w:rsidR="00AB33F0" w:rsidRPr="00CE7C51" w:rsidRDefault="00AB33F0" w:rsidP="00CE7C51">
      <w:pPr>
        <w:spacing w:line="360" w:lineRule="auto"/>
        <w:rPr>
          <w:sz w:val="20"/>
          <w:szCs w:val="20"/>
        </w:rPr>
      </w:pPr>
    </w:p>
    <w:sectPr w:rsidR="00AB33F0" w:rsidRPr="00CE7C51" w:rsidSect="00160BD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46B"/>
    <w:multiLevelType w:val="hybridMultilevel"/>
    <w:tmpl w:val="CB7E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50F1"/>
    <w:multiLevelType w:val="hybridMultilevel"/>
    <w:tmpl w:val="0A3260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2D92"/>
    <w:multiLevelType w:val="hybridMultilevel"/>
    <w:tmpl w:val="F5BCBE2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E6662A6"/>
    <w:multiLevelType w:val="hybridMultilevel"/>
    <w:tmpl w:val="78F6DF2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23F94E68"/>
    <w:multiLevelType w:val="hybridMultilevel"/>
    <w:tmpl w:val="56C2B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264A1"/>
    <w:multiLevelType w:val="hybridMultilevel"/>
    <w:tmpl w:val="D7E296E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373F26AF"/>
    <w:multiLevelType w:val="hybridMultilevel"/>
    <w:tmpl w:val="4BF0AA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B06F8"/>
    <w:multiLevelType w:val="hybridMultilevel"/>
    <w:tmpl w:val="56E60F76"/>
    <w:lvl w:ilvl="0" w:tplc="5E1A6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43A46"/>
    <w:multiLevelType w:val="hybridMultilevel"/>
    <w:tmpl w:val="4C78EF3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05B3403"/>
    <w:multiLevelType w:val="hybridMultilevel"/>
    <w:tmpl w:val="D7A4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321E4"/>
    <w:multiLevelType w:val="hybridMultilevel"/>
    <w:tmpl w:val="EBCA2366"/>
    <w:lvl w:ilvl="0" w:tplc="6B02851C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4AEE4A21"/>
    <w:multiLevelType w:val="hybridMultilevel"/>
    <w:tmpl w:val="5742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57C1F"/>
    <w:multiLevelType w:val="hybridMultilevel"/>
    <w:tmpl w:val="14B6FEA2"/>
    <w:lvl w:ilvl="0" w:tplc="371C96B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938F7"/>
    <w:multiLevelType w:val="hybridMultilevel"/>
    <w:tmpl w:val="6C8C9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A6948"/>
    <w:multiLevelType w:val="hybridMultilevel"/>
    <w:tmpl w:val="66E84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E26A6"/>
    <w:multiLevelType w:val="hybridMultilevel"/>
    <w:tmpl w:val="BF8CDAA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687A6BBB"/>
    <w:multiLevelType w:val="hybridMultilevel"/>
    <w:tmpl w:val="66E84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E4D8C"/>
    <w:multiLevelType w:val="hybridMultilevel"/>
    <w:tmpl w:val="6D12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7198E"/>
    <w:multiLevelType w:val="hybridMultilevel"/>
    <w:tmpl w:val="0F6C1A96"/>
    <w:lvl w:ilvl="0" w:tplc="86F02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21E7"/>
    <w:multiLevelType w:val="hybridMultilevel"/>
    <w:tmpl w:val="8A8C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DA54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773BE"/>
    <w:multiLevelType w:val="hybridMultilevel"/>
    <w:tmpl w:val="1BBC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9"/>
  </w:num>
  <w:num w:numId="5">
    <w:abstractNumId w:val="18"/>
  </w:num>
  <w:num w:numId="6">
    <w:abstractNumId w:val="20"/>
  </w:num>
  <w:num w:numId="7">
    <w:abstractNumId w:val="11"/>
  </w:num>
  <w:num w:numId="8">
    <w:abstractNumId w:val="17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  <w:num w:numId="13">
    <w:abstractNumId w:val="15"/>
  </w:num>
  <w:num w:numId="14">
    <w:abstractNumId w:val="10"/>
  </w:num>
  <w:num w:numId="15">
    <w:abstractNumId w:val="1"/>
  </w:num>
  <w:num w:numId="16">
    <w:abstractNumId w:val="12"/>
  </w:num>
  <w:num w:numId="17">
    <w:abstractNumId w:val="4"/>
  </w:num>
  <w:num w:numId="18">
    <w:abstractNumId w:val="13"/>
  </w:num>
  <w:num w:numId="19">
    <w:abstractNumId w:val="1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DC"/>
    <w:rsid w:val="0000040B"/>
    <w:rsid w:val="0000290F"/>
    <w:rsid w:val="00013E9E"/>
    <w:rsid w:val="000262C0"/>
    <w:rsid w:val="00032FC5"/>
    <w:rsid w:val="00045724"/>
    <w:rsid w:val="00046F9E"/>
    <w:rsid w:val="00050A61"/>
    <w:rsid w:val="00055E6E"/>
    <w:rsid w:val="00064A12"/>
    <w:rsid w:val="00064E25"/>
    <w:rsid w:val="00066C62"/>
    <w:rsid w:val="0006701B"/>
    <w:rsid w:val="00077D2D"/>
    <w:rsid w:val="00080C2B"/>
    <w:rsid w:val="00085DFA"/>
    <w:rsid w:val="000A7ED1"/>
    <w:rsid w:val="000D0724"/>
    <w:rsid w:val="000E1944"/>
    <w:rsid w:val="000E3F35"/>
    <w:rsid w:val="000F698A"/>
    <w:rsid w:val="00101249"/>
    <w:rsid w:val="001069CB"/>
    <w:rsid w:val="00106EAB"/>
    <w:rsid w:val="00121A94"/>
    <w:rsid w:val="001260CD"/>
    <w:rsid w:val="001274F9"/>
    <w:rsid w:val="0015022A"/>
    <w:rsid w:val="00160BDD"/>
    <w:rsid w:val="00161F17"/>
    <w:rsid w:val="001633F2"/>
    <w:rsid w:val="00164ED8"/>
    <w:rsid w:val="0017088C"/>
    <w:rsid w:val="0017234F"/>
    <w:rsid w:val="001917EB"/>
    <w:rsid w:val="001A1CA7"/>
    <w:rsid w:val="001A6F1E"/>
    <w:rsid w:val="001B223B"/>
    <w:rsid w:val="001C5CF0"/>
    <w:rsid w:val="001E4BE5"/>
    <w:rsid w:val="002025BD"/>
    <w:rsid w:val="00216B1D"/>
    <w:rsid w:val="00253BC2"/>
    <w:rsid w:val="00253E14"/>
    <w:rsid w:val="002575EE"/>
    <w:rsid w:val="00260A93"/>
    <w:rsid w:val="002660FE"/>
    <w:rsid w:val="00266E01"/>
    <w:rsid w:val="00297EF2"/>
    <w:rsid w:val="002A7CCA"/>
    <w:rsid w:val="002B48B6"/>
    <w:rsid w:val="002C05A7"/>
    <w:rsid w:val="002C3E01"/>
    <w:rsid w:val="002D51F4"/>
    <w:rsid w:val="002D611F"/>
    <w:rsid w:val="002D79F2"/>
    <w:rsid w:val="002F1F1B"/>
    <w:rsid w:val="003109DB"/>
    <w:rsid w:val="00320071"/>
    <w:rsid w:val="003220F4"/>
    <w:rsid w:val="00381352"/>
    <w:rsid w:val="00397130"/>
    <w:rsid w:val="003B2045"/>
    <w:rsid w:val="003E34F7"/>
    <w:rsid w:val="003F1439"/>
    <w:rsid w:val="004014E6"/>
    <w:rsid w:val="00421E4D"/>
    <w:rsid w:val="00443290"/>
    <w:rsid w:val="00444A06"/>
    <w:rsid w:val="00450A10"/>
    <w:rsid w:val="004549A2"/>
    <w:rsid w:val="00473242"/>
    <w:rsid w:val="00477D5F"/>
    <w:rsid w:val="0048130A"/>
    <w:rsid w:val="004A0D64"/>
    <w:rsid w:val="004A15EC"/>
    <w:rsid w:val="004A46E3"/>
    <w:rsid w:val="004A5CF3"/>
    <w:rsid w:val="004C010C"/>
    <w:rsid w:val="004C512D"/>
    <w:rsid w:val="004D3CD3"/>
    <w:rsid w:val="004E28C5"/>
    <w:rsid w:val="00501359"/>
    <w:rsid w:val="00505F2D"/>
    <w:rsid w:val="005065A9"/>
    <w:rsid w:val="00525FE4"/>
    <w:rsid w:val="00534452"/>
    <w:rsid w:val="0053546C"/>
    <w:rsid w:val="00580293"/>
    <w:rsid w:val="005819D8"/>
    <w:rsid w:val="005919B2"/>
    <w:rsid w:val="005A4E3B"/>
    <w:rsid w:val="005C32DC"/>
    <w:rsid w:val="005C360A"/>
    <w:rsid w:val="005E0840"/>
    <w:rsid w:val="00601129"/>
    <w:rsid w:val="006129B1"/>
    <w:rsid w:val="00614544"/>
    <w:rsid w:val="00642BD5"/>
    <w:rsid w:val="00645E81"/>
    <w:rsid w:val="00651B80"/>
    <w:rsid w:val="00665756"/>
    <w:rsid w:val="00666033"/>
    <w:rsid w:val="00672A26"/>
    <w:rsid w:val="00676764"/>
    <w:rsid w:val="0067734A"/>
    <w:rsid w:val="006972CF"/>
    <w:rsid w:val="006C02A1"/>
    <w:rsid w:val="006C34C9"/>
    <w:rsid w:val="006C3A13"/>
    <w:rsid w:val="006D304E"/>
    <w:rsid w:val="006D7942"/>
    <w:rsid w:val="006E7646"/>
    <w:rsid w:val="006F7939"/>
    <w:rsid w:val="00701669"/>
    <w:rsid w:val="00702D32"/>
    <w:rsid w:val="00703330"/>
    <w:rsid w:val="0071195D"/>
    <w:rsid w:val="0072376F"/>
    <w:rsid w:val="007670E9"/>
    <w:rsid w:val="00770DC3"/>
    <w:rsid w:val="00783F51"/>
    <w:rsid w:val="00794224"/>
    <w:rsid w:val="007A048E"/>
    <w:rsid w:val="007B0280"/>
    <w:rsid w:val="007B1027"/>
    <w:rsid w:val="007B28BC"/>
    <w:rsid w:val="007B4896"/>
    <w:rsid w:val="007C6944"/>
    <w:rsid w:val="007C7BE4"/>
    <w:rsid w:val="007D6E21"/>
    <w:rsid w:val="007E29AD"/>
    <w:rsid w:val="007F1E72"/>
    <w:rsid w:val="007F2BD8"/>
    <w:rsid w:val="00823832"/>
    <w:rsid w:val="00824F0E"/>
    <w:rsid w:val="00833936"/>
    <w:rsid w:val="00835B91"/>
    <w:rsid w:val="00835CEC"/>
    <w:rsid w:val="0084541F"/>
    <w:rsid w:val="00854DFF"/>
    <w:rsid w:val="00875EDB"/>
    <w:rsid w:val="00892D1A"/>
    <w:rsid w:val="008A1380"/>
    <w:rsid w:val="008A3CC2"/>
    <w:rsid w:val="008A66F9"/>
    <w:rsid w:val="008C21D6"/>
    <w:rsid w:val="008C22A6"/>
    <w:rsid w:val="008C35FC"/>
    <w:rsid w:val="008E5776"/>
    <w:rsid w:val="00907371"/>
    <w:rsid w:val="00924830"/>
    <w:rsid w:val="0092661C"/>
    <w:rsid w:val="00932F28"/>
    <w:rsid w:val="00952FF9"/>
    <w:rsid w:val="009561A5"/>
    <w:rsid w:val="009611FC"/>
    <w:rsid w:val="00962AEA"/>
    <w:rsid w:val="0096415A"/>
    <w:rsid w:val="0096416A"/>
    <w:rsid w:val="009A05B6"/>
    <w:rsid w:val="009A4293"/>
    <w:rsid w:val="009A6A1B"/>
    <w:rsid w:val="009B43BF"/>
    <w:rsid w:val="009C508D"/>
    <w:rsid w:val="009E4079"/>
    <w:rsid w:val="009F40C5"/>
    <w:rsid w:val="00A020FA"/>
    <w:rsid w:val="00A101A7"/>
    <w:rsid w:val="00A14D02"/>
    <w:rsid w:val="00A174C6"/>
    <w:rsid w:val="00A3713C"/>
    <w:rsid w:val="00A402D6"/>
    <w:rsid w:val="00A51F72"/>
    <w:rsid w:val="00A55072"/>
    <w:rsid w:val="00A60193"/>
    <w:rsid w:val="00A756FB"/>
    <w:rsid w:val="00A8651F"/>
    <w:rsid w:val="00AB19D4"/>
    <w:rsid w:val="00AB33F0"/>
    <w:rsid w:val="00AD509B"/>
    <w:rsid w:val="00AE63A7"/>
    <w:rsid w:val="00AF2552"/>
    <w:rsid w:val="00AF7AB1"/>
    <w:rsid w:val="00B0061E"/>
    <w:rsid w:val="00B01FCE"/>
    <w:rsid w:val="00B109C1"/>
    <w:rsid w:val="00B42A46"/>
    <w:rsid w:val="00B67A2D"/>
    <w:rsid w:val="00B75C32"/>
    <w:rsid w:val="00B76DC5"/>
    <w:rsid w:val="00B818AA"/>
    <w:rsid w:val="00BA2232"/>
    <w:rsid w:val="00BA47D5"/>
    <w:rsid w:val="00BA52C0"/>
    <w:rsid w:val="00BB7B12"/>
    <w:rsid w:val="00BB7C3E"/>
    <w:rsid w:val="00BC6FFF"/>
    <w:rsid w:val="00BD1426"/>
    <w:rsid w:val="00BD3395"/>
    <w:rsid w:val="00BE3FC1"/>
    <w:rsid w:val="00BF58E5"/>
    <w:rsid w:val="00C07B8F"/>
    <w:rsid w:val="00C20E99"/>
    <w:rsid w:val="00C23C5E"/>
    <w:rsid w:val="00C51221"/>
    <w:rsid w:val="00C52271"/>
    <w:rsid w:val="00C6493D"/>
    <w:rsid w:val="00C70D58"/>
    <w:rsid w:val="00C721F4"/>
    <w:rsid w:val="00C754F6"/>
    <w:rsid w:val="00C82473"/>
    <w:rsid w:val="00C92376"/>
    <w:rsid w:val="00CB10CD"/>
    <w:rsid w:val="00CB5888"/>
    <w:rsid w:val="00CC2BE7"/>
    <w:rsid w:val="00CC405A"/>
    <w:rsid w:val="00CD418A"/>
    <w:rsid w:val="00CD713F"/>
    <w:rsid w:val="00CE7C51"/>
    <w:rsid w:val="00D0320E"/>
    <w:rsid w:val="00D11E60"/>
    <w:rsid w:val="00D15ECC"/>
    <w:rsid w:val="00D173D9"/>
    <w:rsid w:val="00D223FF"/>
    <w:rsid w:val="00D62C28"/>
    <w:rsid w:val="00D751A0"/>
    <w:rsid w:val="00D759FC"/>
    <w:rsid w:val="00D909B9"/>
    <w:rsid w:val="00DA21FE"/>
    <w:rsid w:val="00DA2E0B"/>
    <w:rsid w:val="00DA6CC9"/>
    <w:rsid w:val="00DB47A1"/>
    <w:rsid w:val="00DB52C5"/>
    <w:rsid w:val="00DB5DBA"/>
    <w:rsid w:val="00DC0B3B"/>
    <w:rsid w:val="00DD7CBD"/>
    <w:rsid w:val="00DE710C"/>
    <w:rsid w:val="00DF131B"/>
    <w:rsid w:val="00E02098"/>
    <w:rsid w:val="00E042AD"/>
    <w:rsid w:val="00E04BDA"/>
    <w:rsid w:val="00E1037E"/>
    <w:rsid w:val="00E42A33"/>
    <w:rsid w:val="00E435C3"/>
    <w:rsid w:val="00E43B1D"/>
    <w:rsid w:val="00E44774"/>
    <w:rsid w:val="00E51A51"/>
    <w:rsid w:val="00E624E8"/>
    <w:rsid w:val="00E646FD"/>
    <w:rsid w:val="00E703BD"/>
    <w:rsid w:val="00E70A09"/>
    <w:rsid w:val="00E8047D"/>
    <w:rsid w:val="00E829DE"/>
    <w:rsid w:val="00EA02F1"/>
    <w:rsid w:val="00EB502D"/>
    <w:rsid w:val="00EB70EF"/>
    <w:rsid w:val="00EC2ADF"/>
    <w:rsid w:val="00ED0819"/>
    <w:rsid w:val="00ED72B9"/>
    <w:rsid w:val="00ED7862"/>
    <w:rsid w:val="00EF5F30"/>
    <w:rsid w:val="00F12DF2"/>
    <w:rsid w:val="00F15623"/>
    <w:rsid w:val="00F3181B"/>
    <w:rsid w:val="00F41FFF"/>
    <w:rsid w:val="00F62891"/>
    <w:rsid w:val="00F7192E"/>
    <w:rsid w:val="00F948DB"/>
    <w:rsid w:val="00F96069"/>
    <w:rsid w:val="00FA0DEF"/>
    <w:rsid w:val="00FB0F92"/>
    <w:rsid w:val="00FB1191"/>
    <w:rsid w:val="00FB6408"/>
    <w:rsid w:val="00FC11C5"/>
    <w:rsid w:val="00FC11C8"/>
    <w:rsid w:val="00FD1FAB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5103F-1857-46CD-8D56-2A71F4DB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2DC"/>
    <w:pPr>
      <w:spacing w:after="0" w:line="240" w:lineRule="auto"/>
    </w:pPr>
  </w:style>
  <w:style w:type="table" w:styleId="a4">
    <w:name w:val="Table Grid"/>
    <w:basedOn w:val="a1"/>
    <w:uiPriority w:val="59"/>
    <w:rsid w:val="005C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32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24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260A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60A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7D6E2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D6E21"/>
  </w:style>
  <w:style w:type="character" w:styleId="ac">
    <w:name w:val="FollowedHyperlink"/>
    <w:basedOn w:val="a0"/>
    <w:uiPriority w:val="99"/>
    <w:semiHidden/>
    <w:unhideWhenUsed/>
    <w:rsid w:val="00666033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6701B"/>
    <w:pPr>
      <w:spacing w:after="0" w:line="240" w:lineRule="auto"/>
      <w:ind w:left="720"/>
    </w:pPr>
    <w:rPr>
      <w:rFonts w:ascii="Arial" w:eastAsia="Times New Roman" w:hAnsi="Arial" w:cs="Arial"/>
      <w:color w:val="000080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106EAB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266E0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6E0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6E0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6E0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6E01"/>
    <w:rPr>
      <w:b/>
      <w:bCs/>
      <w:sz w:val="20"/>
      <w:szCs w:val="20"/>
    </w:rPr>
  </w:style>
  <w:style w:type="character" w:styleId="af4">
    <w:name w:val="Emphasis"/>
    <w:basedOn w:val="a0"/>
    <w:uiPriority w:val="20"/>
    <w:qFormat/>
    <w:rsid w:val="003E3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21.cap.ru/" TargetMode="External"/><Relationship Id="rId13" Type="http://schemas.openxmlformats.org/officeDocument/2006/relationships/hyperlink" Target="https://www.napf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c@mari-el.gov.ru" TargetMode="External"/><Relationship Id="rId12" Type="http://schemas.openxmlformats.org/officeDocument/2006/relationships/hyperlink" Target="https://cbr.ru/protection_righ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akbars.ru" TargetMode="External"/><Relationship Id="rId11" Type="http://schemas.openxmlformats.org/officeDocument/2006/relationships/hyperlink" Target="https://cbr.ru/" TargetMode="External"/><Relationship Id="rId5" Type="http://schemas.openxmlformats.org/officeDocument/2006/relationships/hyperlink" Target="http://www.akbars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volga-capi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@ca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4037</Words>
  <Characters>23017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Римма Замалеева</dc:creator>
  <cp:lastModifiedBy>Александра Хасанова</cp:lastModifiedBy>
  <cp:revision>4</cp:revision>
  <cp:lastPrinted>2025-04-25T10:13:00Z</cp:lastPrinted>
  <dcterms:created xsi:type="dcterms:W3CDTF">2026-02-05T12:49:00Z</dcterms:created>
  <dcterms:modified xsi:type="dcterms:W3CDTF">2026-02-05T12:50:00Z</dcterms:modified>
</cp:coreProperties>
</file>